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2.xml" ContentType="application/vnd.openxmlformats-officedocument.wordprocessingml.header+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98982DA" w14:textId="7EC6A21A" w:rsidR="00D144E5" w:rsidRPr="00D144E5" w:rsidRDefault="00E47FD3" w:rsidP="00D144E5">
      <w:pPr>
        <w:spacing w:line="360" w:lineRule="auto"/>
        <w:jc w:val="center"/>
        <w:rPr>
          <w:rFonts w:ascii="Times New Roman" w:hAnsi="Times New Roman" w:cs="Times New Roman"/>
          <w:noProof/>
          <w:sz w:val="24"/>
          <w:szCs w:val="24"/>
        </w:rPr>
      </w:pPr>
      <w:bookmarkStart w:id="0" w:name="_GoBack"/>
      <w:bookmarkEnd w:id="0"/>
      <w:r w:rsidRPr="00B03614">
        <w:rPr>
          <w:rFonts w:ascii="Times New Roman" w:hAnsi="Times New Roman" w:cs="Times New Roman"/>
          <w:noProof/>
        </w:rPr>
        <w:drawing>
          <wp:inline distT="0" distB="0" distL="0" distR="0" wp14:anchorId="2545BC0E" wp14:editId="18894153">
            <wp:extent cx="2124075" cy="1714500"/>
            <wp:effectExtent l="0" t="0" r="9525" b="0"/>
            <wp:docPr id="667" name="Picture 667"/>
            <wp:cNvGraphicFramePr/>
            <a:graphic xmlns:a="http://schemas.openxmlformats.org/drawingml/2006/main">
              <a:graphicData uri="http://schemas.openxmlformats.org/drawingml/2006/picture">
                <pic:pic xmlns:pic="http://schemas.openxmlformats.org/drawingml/2006/picture">
                  <pic:nvPicPr>
                    <pic:cNvPr id="667" name="Picture 667"/>
                    <pic:cNvPicPr/>
                  </pic:nvPicPr>
                  <pic:blipFill>
                    <a:blip r:embed="rId8"/>
                    <a:stretch>
                      <a:fillRect/>
                    </a:stretch>
                  </pic:blipFill>
                  <pic:spPr>
                    <a:xfrm>
                      <a:off x="0" y="0"/>
                      <a:ext cx="2124075" cy="1714500"/>
                    </a:xfrm>
                    <a:prstGeom prst="rect">
                      <a:avLst/>
                    </a:prstGeom>
                  </pic:spPr>
                </pic:pic>
              </a:graphicData>
            </a:graphic>
          </wp:inline>
        </w:drawing>
      </w:r>
    </w:p>
    <w:p w14:paraId="3CAA8466" w14:textId="0B15ECC0" w:rsidR="0098753D" w:rsidRPr="00B13D54" w:rsidRDefault="0098753D" w:rsidP="00B13D54">
      <w:pPr>
        <w:spacing w:line="360" w:lineRule="auto"/>
        <w:jc w:val="center"/>
        <w:rPr>
          <w:rFonts w:ascii="Times New Roman" w:hAnsi="Times New Roman" w:cs="Times New Roman"/>
          <w:sz w:val="24"/>
          <w:szCs w:val="24"/>
        </w:rPr>
      </w:pPr>
    </w:p>
    <w:p w14:paraId="04559F95" w14:textId="63283287" w:rsidR="00511ED0" w:rsidRPr="00B13D54" w:rsidRDefault="00511ED0" w:rsidP="00B13D54">
      <w:pPr>
        <w:spacing w:line="360" w:lineRule="auto"/>
        <w:jc w:val="center"/>
        <w:rPr>
          <w:rFonts w:ascii="Times New Roman" w:hAnsi="Times New Roman" w:cs="Times New Roman"/>
          <w:b/>
          <w:bCs/>
          <w:sz w:val="24"/>
          <w:szCs w:val="24"/>
        </w:rPr>
      </w:pPr>
      <w:r w:rsidRPr="00B13D54">
        <w:rPr>
          <w:rFonts w:ascii="Times New Roman" w:hAnsi="Times New Roman" w:cs="Times New Roman"/>
          <w:b/>
          <w:bCs/>
          <w:sz w:val="24"/>
          <w:szCs w:val="24"/>
        </w:rPr>
        <w:t>COMPLIANCE OF YOUTH-LED ORGANIZATIONS WITH INTERNAL CONTROLS AND OPTIMAL USE OF DONOR FUNDS</w:t>
      </w:r>
    </w:p>
    <w:p w14:paraId="3CAA8469" w14:textId="52A292F6" w:rsidR="0098753D" w:rsidRPr="00B13D54" w:rsidRDefault="00511ED0" w:rsidP="00B13D54">
      <w:pPr>
        <w:spacing w:line="360" w:lineRule="auto"/>
        <w:jc w:val="center"/>
        <w:rPr>
          <w:rFonts w:ascii="Times New Roman" w:hAnsi="Times New Roman" w:cs="Times New Roman"/>
          <w:i/>
          <w:iCs/>
          <w:sz w:val="24"/>
          <w:szCs w:val="24"/>
        </w:rPr>
      </w:pPr>
      <w:r w:rsidRPr="00B13D54">
        <w:rPr>
          <w:rFonts w:ascii="Times New Roman" w:hAnsi="Times New Roman" w:cs="Times New Roman"/>
          <w:i/>
          <w:iCs/>
          <w:sz w:val="24"/>
          <w:szCs w:val="24"/>
        </w:rPr>
        <w:t xml:space="preserve">Insights From </w:t>
      </w:r>
      <w:r w:rsidR="009250EE" w:rsidRPr="00B13D54">
        <w:rPr>
          <w:rFonts w:ascii="Times New Roman" w:hAnsi="Times New Roman" w:cs="Times New Roman"/>
          <w:i/>
          <w:iCs/>
          <w:sz w:val="24"/>
          <w:szCs w:val="24"/>
        </w:rPr>
        <w:t>Organizations</w:t>
      </w:r>
      <w:r w:rsidRPr="00B13D54">
        <w:rPr>
          <w:rFonts w:ascii="Times New Roman" w:hAnsi="Times New Roman" w:cs="Times New Roman"/>
          <w:i/>
          <w:iCs/>
          <w:sz w:val="24"/>
          <w:szCs w:val="24"/>
        </w:rPr>
        <w:t xml:space="preserve"> Registered Under Mzuzu City Youth Office.</w:t>
      </w:r>
    </w:p>
    <w:p w14:paraId="3CAA846A" w14:textId="77777777" w:rsidR="0098753D" w:rsidRPr="00B13D54" w:rsidRDefault="0098753D" w:rsidP="00B13D54">
      <w:pPr>
        <w:spacing w:line="360" w:lineRule="auto"/>
        <w:jc w:val="center"/>
        <w:rPr>
          <w:rFonts w:ascii="Times New Roman" w:hAnsi="Times New Roman" w:cs="Times New Roman"/>
          <w:sz w:val="24"/>
          <w:szCs w:val="24"/>
        </w:rPr>
      </w:pPr>
    </w:p>
    <w:p w14:paraId="3CAA846B" w14:textId="77777777" w:rsidR="0098753D" w:rsidRPr="00B13D54" w:rsidRDefault="0098753D" w:rsidP="00B13D54">
      <w:pPr>
        <w:spacing w:line="360" w:lineRule="auto"/>
        <w:jc w:val="center"/>
        <w:rPr>
          <w:rFonts w:ascii="Times New Roman" w:hAnsi="Times New Roman" w:cs="Times New Roman"/>
          <w:sz w:val="24"/>
          <w:szCs w:val="24"/>
        </w:rPr>
      </w:pPr>
      <w:r w:rsidRPr="00B13D54">
        <w:rPr>
          <w:rFonts w:ascii="Times New Roman" w:hAnsi="Times New Roman" w:cs="Times New Roman"/>
          <w:sz w:val="24"/>
          <w:szCs w:val="24"/>
        </w:rPr>
        <w:t>By</w:t>
      </w:r>
    </w:p>
    <w:p w14:paraId="3CAA846C" w14:textId="1EB20F61" w:rsidR="0098753D" w:rsidRPr="00B13D54" w:rsidRDefault="005E3570" w:rsidP="00B13D54">
      <w:pPr>
        <w:spacing w:line="360" w:lineRule="auto"/>
        <w:jc w:val="center"/>
        <w:rPr>
          <w:rFonts w:ascii="Times New Roman" w:hAnsi="Times New Roman" w:cs="Times New Roman"/>
          <w:sz w:val="24"/>
          <w:szCs w:val="24"/>
        </w:rPr>
      </w:pPr>
      <w:r w:rsidRPr="00B13D54">
        <w:rPr>
          <w:rFonts w:ascii="Times New Roman" w:hAnsi="Times New Roman" w:cs="Times New Roman"/>
          <w:sz w:val="24"/>
          <w:szCs w:val="24"/>
        </w:rPr>
        <w:t>Stella Mmanga</w:t>
      </w:r>
    </w:p>
    <w:p w14:paraId="3CAA846D" w14:textId="4A4FF22C" w:rsidR="0098753D" w:rsidRPr="00B13D54" w:rsidRDefault="0098753D" w:rsidP="00B13D54">
      <w:pPr>
        <w:spacing w:line="360" w:lineRule="auto"/>
        <w:jc w:val="center"/>
        <w:rPr>
          <w:rFonts w:ascii="Times New Roman" w:hAnsi="Times New Roman" w:cs="Times New Roman"/>
          <w:sz w:val="24"/>
          <w:szCs w:val="24"/>
        </w:rPr>
      </w:pPr>
      <w:r w:rsidRPr="00B13D54">
        <w:rPr>
          <w:rFonts w:ascii="Times New Roman" w:hAnsi="Times New Roman" w:cs="Times New Roman"/>
          <w:sz w:val="24"/>
          <w:szCs w:val="24"/>
        </w:rPr>
        <w:t>M</w:t>
      </w:r>
      <w:r w:rsidR="004A342B" w:rsidRPr="00B13D54">
        <w:rPr>
          <w:rFonts w:ascii="Times New Roman" w:hAnsi="Times New Roman" w:cs="Times New Roman"/>
          <w:sz w:val="24"/>
          <w:szCs w:val="24"/>
        </w:rPr>
        <w:t>M3009</w:t>
      </w:r>
    </w:p>
    <w:p w14:paraId="3CAA846E" w14:textId="77777777" w:rsidR="0098753D" w:rsidRPr="00B13D54" w:rsidRDefault="0098753D" w:rsidP="00B13D54">
      <w:pPr>
        <w:spacing w:line="360" w:lineRule="auto"/>
        <w:jc w:val="center"/>
        <w:rPr>
          <w:rFonts w:ascii="Times New Roman" w:hAnsi="Times New Roman" w:cs="Times New Roman"/>
          <w:sz w:val="24"/>
          <w:szCs w:val="24"/>
        </w:rPr>
      </w:pPr>
    </w:p>
    <w:p w14:paraId="3CAA846F" w14:textId="77777777" w:rsidR="0098753D" w:rsidRPr="00B13D54" w:rsidRDefault="0098753D" w:rsidP="00B13D54">
      <w:pPr>
        <w:spacing w:line="360" w:lineRule="auto"/>
        <w:jc w:val="center"/>
        <w:rPr>
          <w:rFonts w:ascii="Times New Roman" w:hAnsi="Times New Roman" w:cs="Times New Roman"/>
          <w:sz w:val="24"/>
          <w:szCs w:val="24"/>
        </w:rPr>
      </w:pPr>
      <w:r w:rsidRPr="00B13D54">
        <w:rPr>
          <w:rFonts w:ascii="Times New Roman" w:hAnsi="Times New Roman" w:cs="Times New Roman"/>
          <w:sz w:val="24"/>
          <w:szCs w:val="24"/>
        </w:rPr>
        <w:t>A dissertation submitted in partial fulfillment of the requirements for the degree of</w:t>
      </w:r>
    </w:p>
    <w:p w14:paraId="3CAA8470" w14:textId="6311F307" w:rsidR="0098753D" w:rsidRPr="00B13D54" w:rsidRDefault="009250EE" w:rsidP="00B13D54">
      <w:pPr>
        <w:spacing w:line="360" w:lineRule="auto"/>
        <w:jc w:val="center"/>
        <w:rPr>
          <w:rFonts w:ascii="Times New Roman" w:hAnsi="Times New Roman" w:cs="Times New Roman"/>
          <w:sz w:val="24"/>
          <w:szCs w:val="24"/>
        </w:rPr>
      </w:pPr>
      <w:r w:rsidRPr="00B13D54">
        <w:rPr>
          <w:rFonts w:ascii="Times New Roman" w:hAnsi="Times New Roman" w:cs="Times New Roman"/>
          <w:i/>
          <w:sz w:val="24"/>
          <w:szCs w:val="24"/>
        </w:rPr>
        <w:t>Bachelor’s degree in applied accounting</w:t>
      </w:r>
      <w:r w:rsidR="0098753D" w:rsidRPr="00B13D54">
        <w:rPr>
          <w:rFonts w:ascii="Times New Roman" w:hAnsi="Times New Roman" w:cs="Times New Roman"/>
          <w:i/>
          <w:sz w:val="24"/>
          <w:szCs w:val="24"/>
        </w:rPr>
        <w:t>: Auditing &amp; Information Systems</w:t>
      </w:r>
    </w:p>
    <w:p w14:paraId="3CAA8471" w14:textId="77777777" w:rsidR="0098753D" w:rsidRPr="00B13D54" w:rsidRDefault="0098753D" w:rsidP="00B13D54">
      <w:pPr>
        <w:spacing w:line="360" w:lineRule="auto"/>
        <w:jc w:val="center"/>
        <w:rPr>
          <w:rFonts w:ascii="Times New Roman" w:hAnsi="Times New Roman" w:cs="Times New Roman"/>
          <w:sz w:val="24"/>
          <w:szCs w:val="24"/>
        </w:rPr>
      </w:pPr>
    </w:p>
    <w:p w14:paraId="3CAA8472" w14:textId="6C952335" w:rsidR="0098753D" w:rsidRPr="00B13D54" w:rsidRDefault="0098753D" w:rsidP="00B13D54">
      <w:pPr>
        <w:spacing w:line="360" w:lineRule="auto"/>
        <w:jc w:val="center"/>
        <w:rPr>
          <w:rFonts w:ascii="Times New Roman" w:hAnsi="Times New Roman" w:cs="Times New Roman"/>
          <w:sz w:val="24"/>
          <w:szCs w:val="24"/>
        </w:rPr>
      </w:pPr>
      <w:r w:rsidRPr="00B13D54">
        <w:rPr>
          <w:rFonts w:ascii="Times New Roman" w:hAnsi="Times New Roman" w:cs="Times New Roman"/>
          <w:sz w:val="24"/>
          <w:szCs w:val="24"/>
        </w:rPr>
        <w:t>MALAWI COLLEGE OF ACCOUNTANCY</w:t>
      </w:r>
    </w:p>
    <w:p w14:paraId="3CAA8473" w14:textId="77777777" w:rsidR="0098753D" w:rsidRPr="00B13D54" w:rsidRDefault="0098753D" w:rsidP="00B13D54">
      <w:pPr>
        <w:spacing w:line="360" w:lineRule="auto"/>
        <w:jc w:val="center"/>
        <w:rPr>
          <w:rFonts w:ascii="Times New Roman" w:hAnsi="Times New Roman" w:cs="Times New Roman"/>
          <w:i/>
          <w:sz w:val="24"/>
          <w:szCs w:val="24"/>
        </w:rPr>
      </w:pPr>
    </w:p>
    <w:p w14:paraId="3CAA8474" w14:textId="77777777" w:rsidR="0098753D" w:rsidRPr="00B13D54" w:rsidRDefault="0098753D" w:rsidP="00B13D54">
      <w:pPr>
        <w:spacing w:line="360" w:lineRule="auto"/>
        <w:jc w:val="center"/>
        <w:rPr>
          <w:rFonts w:ascii="Times New Roman" w:hAnsi="Times New Roman" w:cs="Times New Roman"/>
          <w:sz w:val="24"/>
          <w:szCs w:val="24"/>
        </w:rPr>
      </w:pPr>
      <w:r w:rsidRPr="00B13D54">
        <w:rPr>
          <w:rFonts w:ascii="Times New Roman" w:hAnsi="Times New Roman" w:cs="Times New Roman"/>
          <w:i/>
          <w:sz w:val="24"/>
          <w:szCs w:val="24"/>
        </w:rPr>
        <w:t>SCHOOL OF COMMERCE</w:t>
      </w:r>
    </w:p>
    <w:p w14:paraId="3CAA8475" w14:textId="77777777" w:rsidR="0098753D" w:rsidRPr="00B13D54" w:rsidRDefault="0098753D" w:rsidP="00B13D54">
      <w:pPr>
        <w:spacing w:line="360" w:lineRule="auto"/>
        <w:jc w:val="center"/>
        <w:rPr>
          <w:rFonts w:ascii="Times New Roman" w:hAnsi="Times New Roman" w:cs="Times New Roman"/>
          <w:sz w:val="24"/>
          <w:szCs w:val="24"/>
        </w:rPr>
      </w:pPr>
    </w:p>
    <w:p w14:paraId="34BF092B" w14:textId="6AB84E88" w:rsidR="003A39DE" w:rsidRPr="00B13D54" w:rsidRDefault="0098753D" w:rsidP="00B13D54">
      <w:pPr>
        <w:spacing w:line="360" w:lineRule="auto"/>
        <w:jc w:val="center"/>
        <w:rPr>
          <w:rFonts w:ascii="Times New Roman" w:hAnsi="Times New Roman" w:cs="Times New Roman"/>
          <w:sz w:val="24"/>
          <w:szCs w:val="24"/>
        </w:rPr>
        <w:sectPr w:rsidR="003A39DE" w:rsidRPr="00B13D54" w:rsidSect="00C7664A">
          <w:footerReference w:type="default" r:id="rId9"/>
          <w:pgSz w:w="12240" w:h="15840"/>
          <w:pgMar w:top="567" w:right="1440" w:bottom="567" w:left="1440" w:header="720" w:footer="720" w:gutter="0"/>
          <w:cols w:space="720"/>
          <w:docGrid w:linePitch="360"/>
        </w:sectPr>
      </w:pPr>
      <w:r w:rsidRPr="00B13D54">
        <w:rPr>
          <w:rFonts w:ascii="Times New Roman" w:hAnsi="Times New Roman" w:cs="Times New Roman"/>
          <w:sz w:val="24"/>
          <w:szCs w:val="24"/>
        </w:rPr>
        <w:t xml:space="preserve">SUPERVISOR: MRS </w:t>
      </w:r>
      <w:r w:rsidR="006E1BB0" w:rsidRPr="00B13D54">
        <w:rPr>
          <w:rFonts w:ascii="Times New Roman" w:hAnsi="Times New Roman" w:cs="Times New Roman"/>
          <w:sz w:val="24"/>
          <w:szCs w:val="24"/>
        </w:rPr>
        <w:t>EUNI</w:t>
      </w:r>
      <w:r w:rsidR="00450EE4" w:rsidRPr="00B13D54">
        <w:rPr>
          <w:rFonts w:ascii="Times New Roman" w:hAnsi="Times New Roman" w:cs="Times New Roman"/>
          <w:sz w:val="24"/>
          <w:szCs w:val="24"/>
        </w:rPr>
        <w:t>CE KAIPA</w:t>
      </w:r>
    </w:p>
    <w:p w14:paraId="234F1877" w14:textId="77777777" w:rsidR="00E47FD3" w:rsidRDefault="00E47FD3" w:rsidP="00963722">
      <w:pPr>
        <w:pStyle w:val="Heading1"/>
        <w:numPr>
          <w:ilvl w:val="0"/>
          <w:numId w:val="0"/>
        </w:numPr>
        <w:spacing w:line="360" w:lineRule="auto"/>
        <w:rPr>
          <w:rFonts w:cs="Times New Roman"/>
          <w:szCs w:val="28"/>
          <w:lang w:val="en-GB"/>
        </w:rPr>
      </w:pPr>
      <w:bookmarkStart w:id="1" w:name="_Toc198930602"/>
      <w:bookmarkStart w:id="2" w:name="_Toc205874339"/>
    </w:p>
    <w:p w14:paraId="537997E0" w14:textId="53B6B51E" w:rsidR="004C575A" w:rsidRPr="00963722" w:rsidRDefault="00AA57A2" w:rsidP="00963722">
      <w:pPr>
        <w:pStyle w:val="Heading1"/>
        <w:numPr>
          <w:ilvl w:val="0"/>
          <w:numId w:val="0"/>
        </w:numPr>
        <w:spacing w:line="360" w:lineRule="auto"/>
        <w:rPr>
          <w:rFonts w:cs="Times New Roman"/>
          <w:szCs w:val="28"/>
          <w:lang w:val="en-GB"/>
        </w:rPr>
      </w:pPr>
      <w:r w:rsidRPr="00963722">
        <w:rPr>
          <w:rFonts w:cs="Times New Roman"/>
          <w:szCs w:val="28"/>
          <w:lang w:val="en-GB"/>
        </w:rPr>
        <w:t>DECLARATIO</w:t>
      </w:r>
      <w:bookmarkEnd w:id="1"/>
      <w:r w:rsidR="00DF31B3" w:rsidRPr="00963722">
        <w:rPr>
          <w:rFonts w:cs="Times New Roman"/>
          <w:szCs w:val="28"/>
          <w:lang w:val="en-GB"/>
        </w:rPr>
        <w:t>N</w:t>
      </w:r>
      <w:bookmarkEnd w:id="2"/>
    </w:p>
    <w:p w14:paraId="28962D96" w14:textId="77777777" w:rsidR="003648D6" w:rsidRPr="00B13D54" w:rsidRDefault="003648D6"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 xml:space="preserve">I, Stella Mmanga, declare that this dissertation titled </w:t>
      </w:r>
      <w:r w:rsidRPr="00B13D54">
        <w:rPr>
          <w:rFonts w:ascii="Times New Roman" w:hAnsi="Times New Roman" w:cs="Times New Roman"/>
          <w:i/>
          <w:iCs/>
          <w:sz w:val="24"/>
          <w:szCs w:val="24"/>
          <w:lang w:val="en-GB"/>
        </w:rPr>
        <w:t>“Compliance of Youth-Led Organizations with Internal Controls and Optimal Use of Donor Funds: Insights from Organisations Registered Under Mzuzu City Youth Office”</w:t>
      </w:r>
      <w:r w:rsidRPr="00B13D54">
        <w:rPr>
          <w:rFonts w:ascii="Times New Roman" w:hAnsi="Times New Roman" w:cs="Times New Roman"/>
          <w:sz w:val="24"/>
          <w:szCs w:val="24"/>
          <w:lang w:val="en-GB"/>
        </w:rPr>
        <w:t xml:space="preserve"> is my own original work and that all sources used have been acknowledged.</w:t>
      </w:r>
    </w:p>
    <w:p w14:paraId="245FA10C" w14:textId="0FCD5388" w:rsidR="003648D6" w:rsidRPr="00B13D54" w:rsidRDefault="003648D6"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 xml:space="preserve">This dissertation is submitted in partial </w:t>
      </w:r>
      <w:r w:rsidR="00963722" w:rsidRPr="00B13D54">
        <w:rPr>
          <w:rFonts w:ascii="Times New Roman" w:hAnsi="Times New Roman" w:cs="Times New Roman"/>
          <w:sz w:val="24"/>
          <w:szCs w:val="24"/>
          <w:lang w:val="en-GB"/>
        </w:rPr>
        <w:t>fulfilment</w:t>
      </w:r>
      <w:r w:rsidRPr="00B13D54">
        <w:rPr>
          <w:rFonts w:ascii="Times New Roman" w:hAnsi="Times New Roman" w:cs="Times New Roman"/>
          <w:sz w:val="24"/>
          <w:szCs w:val="24"/>
          <w:lang w:val="en-GB"/>
        </w:rPr>
        <w:t xml:space="preserve"> of the requirements for the degree of </w:t>
      </w:r>
      <w:r w:rsidR="00963722" w:rsidRPr="00B13D54">
        <w:rPr>
          <w:rFonts w:ascii="Times New Roman" w:hAnsi="Times New Roman" w:cs="Times New Roman"/>
          <w:sz w:val="24"/>
          <w:szCs w:val="24"/>
          <w:lang w:val="en-GB"/>
        </w:rPr>
        <w:t>bachelor’s in applied accounting</w:t>
      </w:r>
      <w:r w:rsidRPr="00B13D54">
        <w:rPr>
          <w:rFonts w:ascii="Times New Roman" w:hAnsi="Times New Roman" w:cs="Times New Roman"/>
          <w:sz w:val="24"/>
          <w:szCs w:val="24"/>
          <w:lang w:val="en-GB"/>
        </w:rPr>
        <w:t>: Auditing &amp; Information Systems at the Malawi College of Accountancy.</w:t>
      </w:r>
    </w:p>
    <w:p w14:paraId="03B1FCC4" w14:textId="77777777" w:rsidR="003648D6" w:rsidRPr="00B13D54" w:rsidRDefault="003648D6"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It has not been submitted for any degree or examination at any other university.</w:t>
      </w:r>
    </w:p>
    <w:p w14:paraId="5E3A8F8B" w14:textId="77777777" w:rsidR="003648D6" w:rsidRPr="00B13D54" w:rsidRDefault="003648D6"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Signature: _______________________</w:t>
      </w:r>
    </w:p>
    <w:p w14:paraId="07A1A503" w14:textId="77777777" w:rsidR="003648D6" w:rsidRPr="00B13D54" w:rsidRDefault="003648D6"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Date: _______________________</w:t>
      </w:r>
    </w:p>
    <w:p w14:paraId="5F440B93" w14:textId="01084AEC" w:rsidR="003648D6" w:rsidRPr="00B13D54" w:rsidRDefault="003648D6" w:rsidP="00B13D54">
      <w:pPr>
        <w:spacing w:line="360" w:lineRule="auto"/>
        <w:jc w:val="both"/>
        <w:rPr>
          <w:rFonts w:ascii="Times New Roman" w:hAnsi="Times New Roman" w:cs="Times New Roman"/>
          <w:sz w:val="24"/>
          <w:szCs w:val="24"/>
          <w:lang w:val="en-GB"/>
        </w:rPr>
      </w:pPr>
    </w:p>
    <w:p w14:paraId="4015E8BC" w14:textId="77777777" w:rsidR="003648D6" w:rsidRPr="00B13D54" w:rsidRDefault="003648D6" w:rsidP="00B13D54">
      <w:pPr>
        <w:spacing w:line="360" w:lineRule="auto"/>
        <w:jc w:val="both"/>
        <w:rPr>
          <w:rFonts w:ascii="Times New Roman" w:hAnsi="Times New Roman" w:cs="Times New Roman"/>
          <w:sz w:val="24"/>
          <w:szCs w:val="24"/>
          <w:lang w:val="en-GB"/>
        </w:rPr>
      </w:pPr>
    </w:p>
    <w:p w14:paraId="22FCC18C" w14:textId="77777777" w:rsidR="003648D6" w:rsidRPr="00B13D54" w:rsidRDefault="003648D6" w:rsidP="00B13D54">
      <w:pPr>
        <w:spacing w:line="360" w:lineRule="auto"/>
        <w:jc w:val="both"/>
        <w:rPr>
          <w:rFonts w:ascii="Times New Roman" w:hAnsi="Times New Roman" w:cs="Times New Roman"/>
          <w:sz w:val="24"/>
          <w:szCs w:val="24"/>
          <w:lang w:val="en-GB"/>
        </w:rPr>
      </w:pPr>
    </w:p>
    <w:p w14:paraId="0B3F4FB5" w14:textId="77777777" w:rsidR="003648D6" w:rsidRPr="00B13D54" w:rsidRDefault="003648D6" w:rsidP="00B13D54">
      <w:pPr>
        <w:spacing w:line="360" w:lineRule="auto"/>
        <w:jc w:val="both"/>
        <w:rPr>
          <w:rFonts w:ascii="Times New Roman" w:hAnsi="Times New Roman" w:cs="Times New Roman"/>
          <w:sz w:val="24"/>
          <w:szCs w:val="24"/>
          <w:lang w:val="en-GB"/>
        </w:rPr>
      </w:pPr>
    </w:p>
    <w:p w14:paraId="64631D0D" w14:textId="77777777" w:rsidR="003648D6" w:rsidRPr="00B13D54" w:rsidRDefault="003648D6" w:rsidP="00B13D54">
      <w:pPr>
        <w:spacing w:line="360" w:lineRule="auto"/>
        <w:jc w:val="both"/>
        <w:rPr>
          <w:rFonts w:ascii="Times New Roman" w:hAnsi="Times New Roman" w:cs="Times New Roman"/>
          <w:sz w:val="24"/>
          <w:szCs w:val="24"/>
          <w:lang w:val="en-GB"/>
        </w:rPr>
      </w:pPr>
    </w:p>
    <w:p w14:paraId="485D896D" w14:textId="77777777" w:rsidR="003648D6" w:rsidRPr="00B13D54" w:rsidRDefault="003648D6" w:rsidP="00B13D54">
      <w:pPr>
        <w:spacing w:line="360" w:lineRule="auto"/>
        <w:jc w:val="both"/>
        <w:rPr>
          <w:rFonts w:ascii="Times New Roman" w:hAnsi="Times New Roman" w:cs="Times New Roman"/>
          <w:sz w:val="24"/>
          <w:szCs w:val="24"/>
          <w:lang w:val="en-GB"/>
        </w:rPr>
      </w:pPr>
    </w:p>
    <w:p w14:paraId="5F7287EE" w14:textId="77777777" w:rsidR="003648D6" w:rsidRPr="00B13D54" w:rsidRDefault="003648D6" w:rsidP="00B13D54">
      <w:pPr>
        <w:spacing w:line="360" w:lineRule="auto"/>
        <w:jc w:val="both"/>
        <w:rPr>
          <w:rFonts w:ascii="Times New Roman" w:hAnsi="Times New Roman" w:cs="Times New Roman"/>
          <w:sz w:val="24"/>
          <w:szCs w:val="24"/>
          <w:lang w:val="en-GB"/>
        </w:rPr>
      </w:pPr>
    </w:p>
    <w:p w14:paraId="668B52C8" w14:textId="77777777" w:rsidR="003648D6" w:rsidRPr="00B13D54" w:rsidRDefault="003648D6" w:rsidP="00B13D54">
      <w:pPr>
        <w:spacing w:line="360" w:lineRule="auto"/>
        <w:jc w:val="both"/>
        <w:rPr>
          <w:rFonts w:ascii="Times New Roman" w:hAnsi="Times New Roman" w:cs="Times New Roman"/>
          <w:sz w:val="24"/>
          <w:szCs w:val="24"/>
          <w:lang w:val="en-GB"/>
        </w:rPr>
      </w:pPr>
    </w:p>
    <w:p w14:paraId="49942B30" w14:textId="77777777" w:rsidR="00963722" w:rsidRDefault="00963722" w:rsidP="007F0F83">
      <w:pPr>
        <w:pStyle w:val="Heading1"/>
        <w:numPr>
          <w:ilvl w:val="0"/>
          <w:numId w:val="0"/>
        </w:numPr>
        <w:spacing w:line="360" w:lineRule="auto"/>
        <w:jc w:val="left"/>
        <w:rPr>
          <w:rFonts w:cs="Times New Roman"/>
          <w:szCs w:val="28"/>
          <w:lang w:val="en-GB"/>
        </w:rPr>
      </w:pPr>
      <w:bookmarkStart w:id="3" w:name="_Toc198930603"/>
      <w:bookmarkStart w:id="4" w:name="_Toc205874340"/>
    </w:p>
    <w:p w14:paraId="6BC20BC1" w14:textId="77777777" w:rsidR="00A06CEB" w:rsidRDefault="00A06CEB" w:rsidP="00A06CEB">
      <w:pPr>
        <w:rPr>
          <w:lang w:val="en-GB"/>
        </w:rPr>
      </w:pPr>
    </w:p>
    <w:p w14:paraId="0E196D00" w14:textId="77777777" w:rsidR="00C7664A" w:rsidRDefault="00C7664A" w:rsidP="00A06CEB">
      <w:pPr>
        <w:rPr>
          <w:lang w:val="en-GB"/>
        </w:rPr>
      </w:pPr>
    </w:p>
    <w:p w14:paraId="7D5303C1" w14:textId="77777777" w:rsidR="00C7664A" w:rsidRDefault="00C7664A" w:rsidP="00A06CEB">
      <w:pPr>
        <w:rPr>
          <w:lang w:val="en-GB"/>
        </w:rPr>
      </w:pPr>
    </w:p>
    <w:p w14:paraId="6FA23768" w14:textId="77777777" w:rsidR="00A06CEB" w:rsidRPr="00A06CEB" w:rsidRDefault="00A06CEB" w:rsidP="00A06CEB">
      <w:pPr>
        <w:rPr>
          <w:lang w:val="en-GB"/>
        </w:rPr>
      </w:pPr>
    </w:p>
    <w:p w14:paraId="6413432C" w14:textId="2AB65CC9" w:rsidR="005F3F21" w:rsidRPr="00963722" w:rsidRDefault="004C575A" w:rsidP="00963722">
      <w:pPr>
        <w:pStyle w:val="Heading1"/>
        <w:numPr>
          <w:ilvl w:val="0"/>
          <w:numId w:val="0"/>
        </w:numPr>
        <w:spacing w:line="360" w:lineRule="auto"/>
        <w:rPr>
          <w:rFonts w:cs="Times New Roman"/>
          <w:szCs w:val="28"/>
          <w:lang w:val="en-GB"/>
        </w:rPr>
      </w:pPr>
      <w:r w:rsidRPr="00963722">
        <w:rPr>
          <w:rFonts w:cs="Times New Roman"/>
          <w:szCs w:val="28"/>
          <w:lang w:val="en-GB"/>
        </w:rPr>
        <w:lastRenderedPageBreak/>
        <w:t>CERTIFICATE OF APPROVAL</w:t>
      </w:r>
      <w:bookmarkEnd w:id="3"/>
      <w:bookmarkEnd w:id="4"/>
    </w:p>
    <w:p w14:paraId="0DBBD8FE" w14:textId="75482598" w:rsidR="003648D6" w:rsidRPr="00B13D54" w:rsidRDefault="003648D6"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 xml:space="preserve">This is to certify that the dissertation titled </w:t>
      </w:r>
      <w:r w:rsidRPr="00B13D54">
        <w:rPr>
          <w:rFonts w:ascii="Times New Roman" w:hAnsi="Times New Roman" w:cs="Times New Roman"/>
          <w:i/>
          <w:iCs/>
          <w:sz w:val="24"/>
          <w:szCs w:val="24"/>
          <w:lang w:val="en-GB"/>
        </w:rPr>
        <w:t>“Compliance of Youth-Led Organizations with Internal Controls and Optimal Use of Donor Funds: Insights from Organisations Registered Under Mzuzu City Youth Office”</w:t>
      </w:r>
      <w:r w:rsidRPr="00B13D54">
        <w:rPr>
          <w:rFonts w:ascii="Times New Roman" w:hAnsi="Times New Roman" w:cs="Times New Roman"/>
          <w:sz w:val="24"/>
          <w:szCs w:val="24"/>
          <w:lang w:val="en-GB"/>
        </w:rPr>
        <w:t xml:space="preserve"> submitted by Stella Mmanga, registration number MM3009, has been examined and approved for the award of a </w:t>
      </w:r>
      <w:r w:rsidR="00DB04A8" w:rsidRPr="00B13D54">
        <w:rPr>
          <w:rFonts w:ascii="Times New Roman" w:hAnsi="Times New Roman" w:cs="Times New Roman"/>
          <w:sz w:val="24"/>
          <w:szCs w:val="24"/>
          <w:lang w:val="en-GB"/>
        </w:rPr>
        <w:t>bachelor’s degree in applied accounting</w:t>
      </w:r>
      <w:r w:rsidRPr="00B13D54">
        <w:rPr>
          <w:rFonts w:ascii="Times New Roman" w:hAnsi="Times New Roman" w:cs="Times New Roman"/>
          <w:sz w:val="24"/>
          <w:szCs w:val="24"/>
          <w:lang w:val="en-GB"/>
        </w:rPr>
        <w:t>: Auditing &amp; Information Systems.</w:t>
      </w:r>
    </w:p>
    <w:p w14:paraId="7A804809" w14:textId="77777777" w:rsidR="003648D6" w:rsidRPr="00B13D54" w:rsidRDefault="003648D6"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Supervisor:</w:t>
      </w:r>
      <w:r w:rsidRPr="00B13D54">
        <w:rPr>
          <w:rFonts w:ascii="Times New Roman" w:hAnsi="Times New Roman" w:cs="Times New Roman"/>
          <w:sz w:val="24"/>
          <w:szCs w:val="24"/>
          <w:lang w:val="en-GB"/>
        </w:rPr>
        <w:br/>
        <w:t xml:space="preserve">Mrs. Eunice </w:t>
      </w:r>
      <w:proofErr w:type="spellStart"/>
      <w:r w:rsidRPr="00B13D54">
        <w:rPr>
          <w:rFonts w:ascii="Times New Roman" w:hAnsi="Times New Roman" w:cs="Times New Roman"/>
          <w:sz w:val="24"/>
          <w:szCs w:val="24"/>
          <w:lang w:val="en-GB"/>
        </w:rPr>
        <w:t>Kaipa</w:t>
      </w:r>
      <w:proofErr w:type="spellEnd"/>
    </w:p>
    <w:p w14:paraId="26587137" w14:textId="77777777" w:rsidR="003648D6" w:rsidRPr="00B13D54" w:rsidRDefault="003648D6"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Signature: _________________________</w:t>
      </w:r>
    </w:p>
    <w:p w14:paraId="29FC0CD8" w14:textId="77777777" w:rsidR="003648D6" w:rsidRPr="00B13D54" w:rsidRDefault="003648D6"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Date: _________________________</w:t>
      </w:r>
    </w:p>
    <w:p w14:paraId="45858758" w14:textId="77777777" w:rsidR="003648D6" w:rsidRPr="00B13D54" w:rsidRDefault="003648D6"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Head of Department:</w:t>
      </w:r>
    </w:p>
    <w:p w14:paraId="2EA622BF" w14:textId="77777777" w:rsidR="003648D6" w:rsidRPr="00B13D54" w:rsidRDefault="003648D6"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Name: _________________________</w:t>
      </w:r>
    </w:p>
    <w:p w14:paraId="368FC2D1" w14:textId="77777777" w:rsidR="003648D6" w:rsidRPr="00B13D54" w:rsidRDefault="003648D6"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Signature: _________________________</w:t>
      </w:r>
    </w:p>
    <w:p w14:paraId="4431A611" w14:textId="77777777" w:rsidR="003648D6" w:rsidRPr="00B13D54" w:rsidRDefault="003648D6"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Date: _________________________</w:t>
      </w:r>
    </w:p>
    <w:p w14:paraId="3FBCA15C" w14:textId="13C134AD" w:rsidR="003648D6" w:rsidRPr="00B13D54" w:rsidRDefault="003648D6" w:rsidP="00B13D54">
      <w:pPr>
        <w:spacing w:line="360" w:lineRule="auto"/>
        <w:jc w:val="both"/>
        <w:rPr>
          <w:rFonts w:ascii="Times New Roman" w:hAnsi="Times New Roman" w:cs="Times New Roman"/>
          <w:sz w:val="24"/>
          <w:szCs w:val="24"/>
          <w:lang w:val="en-GB"/>
        </w:rPr>
      </w:pPr>
    </w:p>
    <w:p w14:paraId="29CE4999" w14:textId="77777777" w:rsidR="00C149E5" w:rsidRPr="00B13D54" w:rsidRDefault="00C149E5" w:rsidP="00B13D54">
      <w:pPr>
        <w:spacing w:line="360" w:lineRule="auto"/>
        <w:jc w:val="both"/>
        <w:rPr>
          <w:rFonts w:ascii="Times New Roman" w:hAnsi="Times New Roman" w:cs="Times New Roman"/>
          <w:sz w:val="24"/>
          <w:szCs w:val="24"/>
          <w:lang w:val="en-GB"/>
        </w:rPr>
      </w:pPr>
    </w:p>
    <w:p w14:paraId="5832CE91" w14:textId="77777777" w:rsidR="00C149E5" w:rsidRPr="00B13D54" w:rsidRDefault="00C149E5" w:rsidP="00B13D54">
      <w:pPr>
        <w:spacing w:line="360" w:lineRule="auto"/>
        <w:jc w:val="both"/>
        <w:rPr>
          <w:rFonts w:ascii="Times New Roman" w:hAnsi="Times New Roman" w:cs="Times New Roman"/>
          <w:sz w:val="24"/>
          <w:szCs w:val="24"/>
          <w:lang w:val="en-GB"/>
        </w:rPr>
      </w:pPr>
    </w:p>
    <w:p w14:paraId="0E00CBDA" w14:textId="77777777" w:rsidR="00C149E5" w:rsidRPr="00B13D54" w:rsidRDefault="00C149E5" w:rsidP="00B13D54">
      <w:pPr>
        <w:spacing w:line="360" w:lineRule="auto"/>
        <w:jc w:val="both"/>
        <w:rPr>
          <w:rFonts w:ascii="Times New Roman" w:hAnsi="Times New Roman" w:cs="Times New Roman"/>
          <w:sz w:val="24"/>
          <w:szCs w:val="24"/>
          <w:lang w:val="en-GB"/>
        </w:rPr>
      </w:pPr>
    </w:p>
    <w:p w14:paraId="3F67A8EB" w14:textId="77777777" w:rsidR="00C149E5" w:rsidRDefault="00C149E5" w:rsidP="00B13D54">
      <w:pPr>
        <w:spacing w:line="360" w:lineRule="auto"/>
        <w:jc w:val="both"/>
        <w:rPr>
          <w:rFonts w:ascii="Times New Roman" w:hAnsi="Times New Roman" w:cs="Times New Roman"/>
          <w:sz w:val="24"/>
          <w:szCs w:val="24"/>
          <w:lang w:val="en-GB"/>
        </w:rPr>
      </w:pPr>
    </w:p>
    <w:p w14:paraId="3DD288F2" w14:textId="77777777" w:rsidR="005E0187" w:rsidRPr="00B13D54" w:rsidRDefault="005E0187" w:rsidP="00B13D54">
      <w:pPr>
        <w:spacing w:line="360" w:lineRule="auto"/>
        <w:jc w:val="both"/>
        <w:rPr>
          <w:rFonts w:ascii="Times New Roman" w:hAnsi="Times New Roman" w:cs="Times New Roman"/>
          <w:sz w:val="24"/>
          <w:szCs w:val="24"/>
          <w:lang w:val="en-GB"/>
        </w:rPr>
      </w:pPr>
    </w:p>
    <w:p w14:paraId="227EA2C9" w14:textId="77777777" w:rsidR="00AC6BDE" w:rsidRDefault="00AC6BDE" w:rsidP="00DB04A8">
      <w:pPr>
        <w:pStyle w:val="Heading1"/>
        <w:numPr>
          <w:ilvl w:val="0"/>
          <w:numId w:val="0"/>
        </w:numPr>
        <w:spacing w:line="360" w:lineRule="auto"/>
        <w:rPr>
          <w:rFonts w:cs="Times New Roman"/>
          <w:szCs w:val="28"/>
          <w:lang w:val="en-GB"/>
        </w:rPr>
      </w:pPr>
      <w:bookmarkStart w:id="5" w:name="_Toc198930604"/>
      <w:bookmarkStart w:id="6" w:name="_Toc205874341"/>
    </w:p>
    <w:p w14:paraId="1CB53644" w14:textId="77777777" w:rsidR="00AC6BDE" w:rsidRDefault="00AC6BDE" w:rsidP="00AC6BDE">
      <w:pPr>
        <w:rPr>
          <w:lang w:val="en-GB"/>
        </w:rPr>
      </w:pPr>
    </w:p>
    <w:p w14:paraId="77225C34" w14:textId="77777777" w:rsidR="00AC6BDE" w:rsidRPr="00AC6BDE" w:rsidRDefault="00AC6BDE" w:rsidP="00AC6BDE">
      <w:pPr>
        <w:rPr>
          <w:lang w:val="en-GB"/>
        </w:rPr>
      </w:pPr>
    </w:p>
    <w:p w14:paraId="31323B05" w14:textId="75ED0FA8" w:rsidR="005F3F21" w:rsidRPr="00DB04A8" w:rsidRDefault="005F3F21" w:rsidP="00DB04A8">
      <w:pPr>
        <w:pStyle w:val="Heading1"/>
        <w:numPr>
          <w:ilvl w:val="0"/>
          <w:numId w:val="0"/>
        </w:numPr>
        <w:spacing w:line="360" w:lineRule="auto"/>
        <w:rPr>
          <w:rFonts w:cs="Times New Roman"/>
          <w:szCs w:val="28"/>
          <w:lang w:val="en-GB"/>
        </w:rPr>
      </w:pPr>
      <w:r w:rsidRPr="00DB04A8">
        <w:rPr>
          <w:rFonts w:cs="Times New Roman"/>
          <w:szCs w:val="28"/>
          <w:lang w:val="en-GB"/>
        </w:rPr>
        <w:lastRenderedPageBreak/>
        <w:t>ACKNOWLEDGEMENTS</w:t>
      </w:r>
      <w:bookmarkEnd w:id="5"/>
      <w:bookmarkEnd w:id="6"/>
    </w:p>
    <w:p w14:paraId="5B91DD30" w14:textId="77777777" w:rsidR="003648D6" w:rsidRPr="00B13D54" w:rsidRDefault="003648D6"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 xml:space="preserve">I would like to express my deepest appreciation to my supervisor, Mrs. Eunice </w:t>
      </w:r>
      <w:proofErr w:type="spellStart"/>
      <w:r w:rsidRPr="00B13D54">
        <w:rPr>
          <w:rFonts w:ascii="Times New Roman" w:hAnsi="Times New Roman" w:cs="Times New Roman"/>
          <w:sz w:val="24"/>
          <w:szCs w:val="24"/>
          <w:lang w:val="en-GB"/>
        </w:rPr>
        <w:t>Kaipa</w:t>
      </w:r>
      <w:proofErr w:type="spellEnd"/>
      <w:r w:rsidRPr="00B13D54">
        <w:rPr>
          <w:rFonts w:ascii="Times New Roman" w:hAnsi="Times New Roman" w:cs="Times New Roman"/>
          <w:sz w:val="24"/>
          <w:szCs w:val="24"/>
          <w:lang w:val="en-GB"/>
        </w:rPr>
        <w:t>, for her unwavering support, valuable insights, and constructive guidance throughout the development of this dissertation.</w:t>
      </w:r>
    </w:p>
    <w:p w14:paraId="05DF6716" w14:textId="77777777" w:rsidR="003648D6" w:rsidRPr="00B13D54" w:rsidRDefault="003648D6"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My heartfelt thanks also go to the Mzuzu City Youth Office and the leaders of the participating youth-led organizations for their time, cooperation, and openness during data collection.</w:t>
      </w:r>
    </w:p>
    <w:p w14:paraId="66827901" w14:textId="77777777" w:rsidR="003648D6" w:rsidRPr="00B13D54" w:rsidRDefault="003648D6"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I am also grateful to my family and friends for their encouragement and belief in my potential.</w:t>
      </w:r>
    </w:p>
    <w:p w14:paraId="3668F62D" w14:textId="77777777" w:rsidR="003648D6" w:rsidRPr="00B13D54" w:rsidRDefault="003648D6"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Lastly, I thank the Malawi College of Accountancy and its faculty for equipping me with the knowledge and tools to complete this academic journey.</w:t>
      </w:r>
    </w:p>
    <w:p w14:paraId="73B8FBE1" w14:textId="76561D57" w:rsidR="003648D6" w:rsidRPr="00B13D54" w:rsidRDefault="003648D6" w:rsidP="00B13D54">
      <w:pPr>
        <w:spacing w:line="360" w:lineRule="auto"/>
        <w:jc w:val="both"/>
        <w:rPr>
          <w:rFonts w:ascii="Times New Roman" w:hAnsi="Times New Roman" w:cs="Times New Roman"/>
          <w:sz w:val="24"/>
          <w:szCs w:val="24"/>
          <w:lang w:val="en-GB"/>
        </w:rPr>
      </w:pPr>
    </w:p>
    <w:p w14:paraId="7D886C76" w14:textId="77777777" w:rsidR="00C149E5" w:rsidRPr="00B13D54" w:rsidRDefault="00C149E5" w:rsidP="00B13D54">
      <w:pPr>
        <w:spacing w:line="360" w:lineRule="auto"/>
        <w:jc w:val="both"/>
        <w:rPr>
          <w:rFonts w:ascii="Times New Roman" w:hAnsi="Times New Roman" w:cs="Times New Roman"/>
          <w:sz w:val="24"/>
          <w:szCs w:val="24"/>
          <w:lang w:val="en-GB"/>
        </w:rPr>
      </w:pPr>
    </w:p>
    <w:p w14:paraId="5FD3FA2D" w14:textId="77777777" w:rsidR="00C149E5" w:rsidRPr="00B13D54" w:rsidRDefault="00C149E5" w:rsidP="00B13D54">
      <w:pPr>
        <w:spacing w:line="360" w:lineRule="auto"/>
        <w:jc w:val="both"/>
        <w:rPr>
          <w:rFonts w:ascii="Times New Roman" w:hAnsi="Times New Roman" w:cs="Times New Roman"/>
          <w:sz w:val="24"/>
          <w:szCs w:val="24"/>
          <w:lang w:val="en-GB"/>
        </w:rPr>
      </w:pPr>
    </w:p>
    <w:p w14:paraId="20F0D501" w14:textId="77777777" w:rsidR="00C149E5" w:rsidRPr="00B13D54" w:rsidRDefault="00C149E5" w:rsidP="00B13D54">
      <w:pPr>
        <w:spacing w:line="360" w:lineRule="auto"/>
        <w:jc w:val="both"/>
        <w:rPr>
          <w:rFonts w:ascii="Times New Roman" w:hAnsi="Times New Roman" w:cs="Times New Roman"/>
          <w:sz w:val="24"/>
          <w:szCs w:val="24"/>
          <w:lang w:val="en-GB"/>
        </w:rPr>
      </w:pPr>
    </w:p>
    <w:p w14:paraId="6C8E59F7" w14:textId="77777777" w:rsidR="00C149E5" w:rsidRPr="00B13D54" w:rsidRDefault="00C149E5" w:rsidP="00B13D54">
      <w:pPr>
        <w:spacing w:line="360" w:lineRule="auto"/>
        <w:jc w:val="both"/>
        <w:rPr>
          <w:rFonts w:ascii="Times New Roman" w:hAnsi="Times New Roman" w:cs="Times New Roman"/>
          <w:sz w:val="24"/>
          <w:szCs w:val="24"/>
          <w:lang w:val="en-GB"/>
        </w:rPr>
      </w:pPr>
    </w:p>
    <w:p w14:paraId="204FBCB7" w14:textId="77777777" w:rsidR="00C149E5" w:rsidRDefault="00C149E5" w:rsidP="00B13D54">
      <w:pPr>
        <w:spacing w:line="360" w:lineRule="auto"/>
        <w:jc w:val="both"/>
        <w:rPr>
          <w:rFonts w:ascii="Times New Roman" w:hAnsi="Times New Roman" w:cs="Times New Roman"/>
          <w:sz w:val="24"/>
          <w:szCs w:val="24"/>
          <w:lang w:val="en-GB"/>
        </w:rPr>
      </w:pPr>
    </w:p>
    <w:p w14:paraId="5A5EBF21" w14:textId="77777777" w:rsidR="004F1FF8" w:rsidRDefault="004F1FF8" w:rsidP="00B13D54">
      <w:pPr>
        <w:spacing w:line="360" w:lineRule="auto"/>
        <w:jc w:val="both"/>
        <w:rPr>
          <w:rFonts w:ascii="Times New Roman" w:hAnsi="Times New Roman" w:cs="Times New Roman"/>
          <w:sz w:val="24"/>
          <w:szCs w:val="24"/>
          <w:lang w:val="en-GB"/>
        </w:rPr>
      </w:pPr>
    </w:p>
    <w:p w14:paraId="7E90BCA6" w14:textId="77777777" w:rsidR="004F1FF8" w:rsidRDefault="004F1FF8" w:rsidP="00B13D54">
      <w:pPr>
        <w:spacing w:line="360" w:lineRule="auto"/>
        <w:jc w:val="both"/>
        <w:rPr>
          <w:rFonts w:ascii="Times New Roman" w:hAnsi="Times New Roman" w:cs="Times New Roman"/>
          <w:sz w:val="24"/>
          <w:szCs w:val="24"/>
          <w:lang w:val="en-GB"/>
        </w:rPr>
      </w:pPr>
    </w:p>
    <w:p w14:paraId="13AF5EB4" w14:textId="77777777" w:rsidR="004F1FF8" w:rsidRDefault="004F1FF8" w:rsidP="00B13D54">
      <w:pPr>
        <w:spacing w:line="360" w:lineRule="auto"/>
        <w:jc w:val="both"/>
        <w:rPr>
          <w:rFonts w:ascii="Times New Roman" w:hAnsi="Times New Roman" w:cs="Times New Roman"/>
          <w:sz w:val="24"/>
          <w:szCs w:val="24"/>
          <w:lang w:val="en-GB"/>
        </w:rPr>
      </w:pPr>
    </w:p>
    <w:p w14:paraId="6C7571F6" w14:textId="77777777" w:rsidR="004F1FF8" w:rsidRPr="00B13D54" w:rsidRDefault="004F1FF8" w:rsidP="00B13D54">
      <w:pPr>
        <w:spacing w:line="360" w:lineRule="auto"/>
        <w:jc w:val="both"/>
        <w:rPr>
          <w:rFonts w:ascii="Times New Roman" w:hAnsi="Times New Roman" w:cs="Times New Roman"/>
          <w:sz w:val="24"/>
          <w:szCs w:val="24"/>
          <w:lang w:val="en-GB"/>
        </w:rPr>
      </w:pPr>
    </w:p>
    <w:p w14:paraId="70D064A0" w14:textId="77777777" w:rsidR="00C149E5" w:rsidRPr="00B13D54" w:rsidRDefault="00C149E5" w:rsidP="00B13D54">
      <w:pPr>
        <w:spacing w:line="360" w:lineRule="auto"/>
        <w:jc w:val="both"/>
        <w:rPr>
          <w:rFonts w:ascii="Times New Roman" w:hAnsi="Times New Roman" w:cs="Times New Roman"/>
          <w:sz w:val="24"/>
          <w:szCs w:val="24"/>
          <w:lang w:val="en-GB"/>
        </w:rPr>
      </w:pPr>
    </w:p>
    <w:p w14:paraId="090FD346" w14:textId="77777777" w:rsidR="00DB04A8" w:rsidRDefault="00DB04A8" w:rsidP="00B13D54">
      <w:pPr>
        <w:pStyle w:val="Heading1"/>
        <w:numPr>
          <w:ilvl w:val="0"/>
          <w:numId w:val="0"/>
        </w:numPr>
        <w:spacing w:line="360" w:lineRule="auto"/>
        <w:rPr>
          <w:rFonts w:cs="Times New Roman"/>
          <w:szCs w:val="28"/>
          <w:lang w:val="en-GB"/>
        </w:rPr>
      </w:pPr>
      <w:bookmarkStart w:id="7" w:name="_Toc198930605"/>
      <w:bookmarkStart w:id="8" w:name="_Toc205874342"/>
    </w:p>
    <w:p w14:paraId="7545593C" w14:textId="77777777" w:rsidR="005E0187" w:rsidRDefault="005E0187" w:rsidP="005E0187">
      <w:pPr>
        <w:pStyle w:val="Heading1"/>
        <w:numPr>
          <w:ilvl w:val="0"/>
          <w:numId w:val="0"/>
        </w:numPr>
        <w:spacing w:line="360" w:lineRule="auto"/>
        <w:jc w:val="left"/>
        <w:rPr>
          <w:rFonts w:cs="Times New Roman"/>
          <w:szCs w:val="28"/>
          <w:lang w:val="en-GB"/>
        </w:rPr>
      </w:pPr>
    </w:p>
    <w:p w14:paraId="5CEDA40E" w14:textId="77777777" w:rsidR="006D6DC9" w:rsidRPr="006D6DC9" w:rsidRDefault="006D6DC9" w:rsidP="006D6DC9">
      <w:pPr>
        <w:rPr>
          <w:lang w:val="en-GB"/>
        </w:rPr>
      </w:pPr>
    </w:p>
    <w:p w14:paraId="0DF798FD" w14:textId="0E08738B" w:rsidR="009F2E58" w:rsidRPr="00DB04A8" w:rsidRDefault="005F3F21" w:rsidP="00DB04A8">
      <w:pPr>
        <w:pStyle w:val="Heading1"/>
        <w:numPr>
          <w:ilvl w:val="0"/>
          <w:numId w:val="0"/>
        </w:numPr>
        <w:spacing w:line="360" w:lineRule="auto"/>
        <w:rPr>
          <w:rFonts w:cs="Times New Roman"/>
          <w:szCs w:val="28"/>
          <w:lang w:val="en-GB"/>
        </w:rPr>
      </w:pPr>
      <w:r w:rsidRPr="00DB04A8">
        <w:rPr>
          <w:rFonts w:cs="Times New Roman"/>
          <w:szCs w:val="28"/>
          <w:lang w:val="en-GB"/>
        </w:rPr>
        <w:lastRenderedPageBreak/>
        <w:t>ABSTRACT</w:t>
      </w:r>
      <w:bookmarkEnd w:id="7"/>
      <w:bookmarkEnd w:id="8"/>
    </w:p>
    <w:p w14:paraId="3D5D19B1" w14:textId="29BFE12D" w:rsidR="003648D6" w:rsidRPr="00B13D54" w:rsidRDefault="003648D6"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 xml:space="preserve">This study investigates the relationship between compliance with internal controls and the efficient use of donor funds among youth-led organizations registered under the Mzuzu City Youth Office in Malawi. Using a mixed-methods approach guided by the COSO framework and Agency Theory, the study </w:t>
      </w:r>
      <w:r w:rsidR="00DB04A8" w:rsidRPr="00B13D54">
        <w:rPr>
          <w:rFonts w:ascii="Times New Roman" w:hAnsi="Times New Roman" w:cs="Times New Roman"/>
          <w:sz w:val="24"/>
          <w:szCs w:val="24"/>
          <w:lang w:val="en-GB"/>
        </w:rPr>
        <w:t>analysed</w:t>
      </w:r>
      <w:r w:rsidRPr="00B13D54">
        <w:rPr>
          <w:rFonts w:ascii="Times New Roman" w:hAnsi="Times New Roman" w:cs="Times New Roman"/>
          <w:sz w:val="24"/>
          <w:szCs w:val="24"/>
          <w:lang w:val="en-GB"/>
        </w:rPr>
        <w:t xml:space="preserve"> data from </w:t>
      </w:r>
      <w:r w:rsidR="007F2519" w:rsidRPr="00B13D54">
        <w:rPr>
          <w:rFonts w:ascii="Times New Roman" w:hAnsi="Times New Roman" w:cs="Times New Roman"/>
          <w:sz w:val="24"/>
          <w:szCs w:val="24"/>
          <w:lang w:val="en-GB"/>
        </w:rPr>
        <w:t>45</w:t>
      </w:r>
      <w:r w:rsidRPr="00B13D54">
        <w:rPr>
          <w:rFonts w:ascii="Times New Roman" w:hAnsi="Times New Roman" w:cs="Times New Roman"/>
          <w:sz w:val="24"/>
          <w:szCs w:val="24"/>
          <w:lang w:val="en-GB"/>
        </w:rPr>
        <w:t xml:space="preserve"> organizations through surveys, </w:t>
      </w:r>
      <w:r w:rsidR="00964E74" w:rsidRPr="00B13D54">
        <w:rPr>
          <w:rFonts w:ascii="Times New Roman" w:hAnsi="Times New Roman" w:cs="Times New Roman"/>
          <w:sz w:val="24"/>
          <w:szCs w:val="24"/>
          <w:lang w:val="en-GB"/>
        </w:rPr>
        <w:t xml:space="preserve">3 key </w:t>
      </w:r>
      <w:r w:rsidRPr="00B13D54">
        <w:rPr>
          <w:rFonts w:ascii="Times New Roman" w:hAnsi="Times New Roman" w:cs="Times New Roman"/>
          <w:sz w:val="24"/>
          <w:szCs w:val="24"/>
          <w:lang w:val="en-GB"/>
        </w:rPr>
        <w:t>interviews, and document reviews.</w:t>
      </w:r>
    </w:p>
    <w:p w14:paraId="37AF5FB6" w14:textId="77777777" w:rsidR="003648D6" w:rsidRPr="00B13D54" w:rsidRDefault="003648D6"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Findings reveal a strong positive correlation between internal control compliance and donor fund efficiency. Key compliance enablers included leadership education, legal registration, international donor involvement, and organizational age. Barriers identified include limited financial expertise, weak documentation, and inadequate donor capacity-building support.</w:t>
      </w:r>
    </w:p>
    <w:p w14:paraId="5DF79CBC" w14:textId="77777777" w:rsidR="003648D6" w:rsidRPr="00B13D54" w:rsidRDefault="003648D6"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The study recommends formalizing financial systems, enhancing capacity through training and technology, and promoting donor-led capacity-building grants. These efforts are critical to improving financial governance and sustaining youth-led development efforts in Malawi.</w:t>
      </w:r>
    </w:p>
    <w:p w14:paraId="7F44CD68" w14:textId="77777777" w:rsidR="003648D6" w:rsidRPr="00B13D54" w:rsidRDefault="003648D6"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b/>
          <w:bCs/>
          <w:sz w:val="24"/>
          <w:szCs w:val="24"/>
          <w:lang w:val="en-GB"/>
        </w:rPr>
        <w:t>Keywords:</w:t>
      </w:r>
      <w:r w:rsidRPr="00B13D54">
        <w:rPr>
          <w:rFonts w:ascii="Times New Roman" w:hAnsi="Times New Roman" w:cs="Times New Roman"/>
          <w:sz w:val="24"/>
          <w:szCs w:val="24"/>
          <w:lang w:val="en-GB"/>
        </w:rPr>
        <w:t xml:space="preserve"> Internal controls, donor fund utilization, youth-led organizations, compliance, COSO framework, Agency Theory.</w:t>
      </w:r>
    </w:p>
    <w:p w14:paraId="4CB13AF2" w14:textId="77777777" w:rsidR="005E1FC4" w:rsidRPr="00B13D54" w:rsidRDefault="005E1FC4" w:rsidP="00B13D54">
      <w:pPr>
        <w:spacing w:line="360" w:lineRule="auto"/>
        <w:jc w:val="both"/>
        <w:rPr>
          <w:rFonts w:ascii="Times New Roman" w:hAnsi="Times New Roman" w:cs="Times New Roman"/>
          <w:b/>
          <w:bCs/>
          <w:sz w:val="24"/>
          <w:szCs w:val="24"/>
        </w:rPr>
      </w:pPr>
    </w:p>
    <w:p w14:paraId="19426811" w14:textId="77777777" w:rsidR="005E1FC4" w:rsidRPr="00B13D54" w:rsidRDefault="005E1FC4" w:rsidP="00B13D54">
      <w:pPr>
        <w:spacing w:line="360" w:lineRule="auto"/>
        <w:jc w:val="both"/>
        <w:rPr>
          <w:rFonts w:ascii="Times New Roman" w:hAnsi="Times New Roman" w:cs="Times New Roman"/>
          <w:b/>
          <w:bCs/>
          <w:sz w:val="24"/>
          <w:szCs w:val="24"/>
        </w:rPr>
      </w:pPr>
    </w:p>
    <w:p w14:paraId="28D28DE0" w14:textId="77777777" w:rsidR="005E1FC4" w:rsidRPr="00B13D54" w:rsidRDefault="005E1FC4" w:rsidP="00B13D54">
      <w:pPr>
        <w:spacing w:line="360" w:lineRule="auto"/>
        <w:jc w:val="both"/>
        <w:rPr>
          <w:rFonts w:ascii="Times New Roman" w:hAnsi="Times New Roman" w:cs="Times New Roman"/>
          <w:b/>
          <w:bCs/>
          <w:sz w:val="24"/>
          <w:szCs w:val="24"/>
        </w:rPr>
      </w:pPr>
    </w:p>
    <w:p w14:paraId="0C63DB86" w14:textId="77777777" w:rsidR="005E1FC4" w:rsidRDefault="005E1FC4" w:rsidP="00B13D54">
      <w:pPr>
        <w:spacing w:line="360" w:lineRule="auto"/>
        <w:jc w:val="both"/>
        <w:rPr>
          <w:rFonts w:ascii="Times New Roman" w:hAnsi="Times New Roman" w:cs="Times New Roman"/>
          <w:b/>
          <w:bCs/>
          <w:sz w:val="24"/>
          <w:szCs w:val="24"/>
        </w:rPr>
      </w:pPr>
    </w:p>
    <w:p w14:paraId="544CC8A3" w14:textId="77777777" w:rsidR="004B0A9E" w:rsidRPr="00B13D54" w:rsidRDefault="004B0A9E" w:rsidP="00B13D54">
      <w:pPr>
        <w:spacing w:line="360" w:lineRule="auto"/>
        <w:jc w:val="both"/>
        <w:rPr>
          <w:rFonts w:ascii="Times New Roman" w:hAnsi="Times New Roman" w:cs="Times New Roman"/>
          <w:b/>
          <w:bCs/>
          <w:sz w:val="24"/>
          <w:szCs w:val="24"/>
        </w:rPr>
      </w:pPr>
    </w:p>
    <w:p w14:paraId="2E061115" w14:textId="77777777" w:rsidR="005E1FC4" w:rsidRPr="00B13D54" w:rsidRDefault="005E1FC4" w:rsidP="00B13D54">
      <w:pPr>
        <w:spacing w:line="360" w:lineRule="auto"/>
        <w:jc w:val="both"/>
        <w:rPr>
          <w:rFonts w:ascii="Times New Roman" w:hAnsi="Times New Roman" w:cs="Times New Roman"/>
          <w:b/>
          <w:bCs/>
          <w:sz w:val="24"/>
          <w:szCs w:val="24"/>
        </w:rPr>
      </w:pPr>
    </w:p>
    <w:p w14:paraId="18027858" w14:textId="77777777" w:rsidR="005E1FC4" w:rsidRDefault="005E1FC4" w:rsidP="00B13D54">
      <w:pPr>
        <w:spacing w:line="360" w:lineRule="auto"/>
        <w:jc w:val="both"/>
        <w:rPr>
          <w:rFonts w:ascii="Times New Roman" w:hAnsi="Times New Roman" w:cs="Times New Roman"/>
          <w:b/>
          <w:bCs/>
          <w:sz w:val="24"/>
          <w:szCs w:val="24"/>
        </w:rPr>
      </w:pPr>
    </w:p>
    <w:p w14:paraId="3A612C35" w14:textId="77777777" w:rsidR="00AC6BDE" w:rsidRPr="00B13D54" w:rsidRDefault="00AC6BDE" w:rsidP="00B13D54">
      <w:pPr>
        <w:spacing w:line="360" w:lineRule="auto"/>
        <w:jc w:val="both"/>
        <w:rPr>
          <w:rFonts w:ascii="Times New Roman" w:hAnsi="Times New Roman" w:cs="Times New Roman"/>
          <w:b/>
          <w:bCs/>
          <w:sz w:val="24"/>
          <w:szCs w:val="24"/>
        </w:rPr>
      </w:pPr>
    </w:p>
    <w:p w14:paraId="0043D024" w14:textId="77777777" w:rsidR="005E1FC4" w:rsidRPr="00B13D54" w:rsidRDefault="005E1FC4" w:rsidP="00B13D54">
      <w:pPr>
        <w:spacing w:line="360" w:lineRule="auto"/>
        <w:jc w:val="both"/>
        <w:rPr>
          <w:rFonts w:ascii="Times New Roman" w:hAnsi="Times New Roman" w:cs="Times New Roman"/>
          <w:b/>
          <w:bCs/>
          <w:sz w:val="24"/>
          <w:szCs w:val="24"/>
        </w:rPr>
      </w:pPr>
    </w:p>
    <w:p w14:paraId="14A36E35" w14:textId="77777777" w:rsidR="00351CEC" w:rsidRDefault="00351CEC" w:rsidP="00B13D54">
      <w:pPr>
        <w:spacing w:line="360" w:lineRule="auto"/>
        <w:jc w:val="both"/>
        <w:rPr>
          <w:rFonts w:ascii="Times New Roman" w:hAnsi="Times New Roman" w:cs="Times New Roman"/>
          <w:b/>
          <w:bCs/>
          <w:sz w:val="24"/>
          <w:szCs w:val="24"/>
          <w:lang w:val="en-GB"/>
        </w:rPr>
      </w:pPr>
    </w:p>
    <w:p w14:paraId="6E7B8984" w14:textId="77777777" w:rsidR="006D6DC9" w:rsidRPr="00B13D54" w:rsidRDefault="006D6DC9" w:rsidP="00B13D54">
      <w:pPr>
        <w:spacing w:line="360" w:lineRule="auto"/>
        <w:jc w:val="both"/>
        <w:rPr>
          <w:rFonts w:ascii="Times New Roman" w:hAnsi="Times New Roman" w:cs="Times New Roman"/>
          <w:b/>
          <w:bCs/>
          <w:sz w:val="24"/>
          <w:szCs w:val="24"/>
          <w:lang w:val="en-GB"/>
        </w:rPr>
      </w:pPr>
    </w:p>
    <w:sdt>
      <w:sdtPr>
        <w:rPr>
          <w:rFonts w:asciiTheme="minorHAnsi" w:eastAsiaTheme="minorHAnsi" w:hAnsiTheme="minorHAnsi" w:cstheme="minorBidi"/>
          <w:b w:val="0"/>
          <w:sz w:val="22"/>
          <w:szCs w:val="22"/>
        </w:rPr>
        <w:id w:val="162052557"/>
        <w:docPartObj>
          <w:docPartGallery w:val="Table of Contents"/>
          <w:docPartUnique/>
        </w:docPartObj>
      </w:sdtPr>
      <w:sdtEndPr>
        <w:rPr>
          <w:rFonts w:ascii="Times New Roman" w:hAnsi="Times New Roman" w:cs="Times New Roman"/>
          <w:bCs/>
          <w:noProof/>
          <w:sz w:val="24"/>
          <w:szCs w:val="24"/>
        </w:rPr>
      </w:sdtEndPr>
      <w:sdtContent>
        <w:p w14:paraId="40203E55" w14:textId="7A6A7CA4" w:rsidR="008F1F89" w:rsidRPr="004F5F41" w:rsidRDefault="008F1F89" w:rsidP="008F1F89">
          <w:pPr>
            <w:pStyle w:val="TOCHeading"/>
            <w:numPr>
              <w:ilvl w:val="0"/>
              <w:numId w:val="0"/>
            </w:numPr>
            <w:rPr>
              <w:rFonts w:cs="Times New Roman"/>
              <w:sz w:val="24"/>
              <w:szCs w:val="24"/>
            </w:rPr>
          </w:pPr>
          <w:r w:rsidRPr="004F5F41">
            <w:rPr>
              <w:rFonts w:cs="Times New Roman"/>
              <w:sz w:val="24"/>
              <w:szCs w:val="24"/>
            </w:rPr>
            <w:t>TABLE OF CONTENTS</w:t>
          </w:r>
        </w:p>
        <w:p w14:paraId="2F593E01" w14:textId="0AEB9C49" w:rsidR="007440B1" w:rsidRPr="007440B1" w:rsidRDefault="008F1F89">
          <w:pPr>
            <w:pStyle w:val="TOC1"/>
            <w:tabs>
              <w:tab w:val="right" w:leader="dot" w:pos="9350"/>
            </w:tabs>
            <w:rPr>
              <w:rFonts w:eastAsiaTheme="minorEastAsia" w:cs="Times New Roman"/>
              <w:noProof/>
              <w:szCs w:val="24"/>
            </w:rPr>
          </w:pPr>
          <w:r w:rsidRPr="007440B1">
            <w:rPr>
              <w:rFonts w:cs="Times New Roman"/>
              <w:b/>
              <w:bCs/>
              <w:noProof/>
              <w:szCs w:val="24"/>
            </w:rPr>
            <w:fldChar w:fldCharType="begin"/>
          </w:r>
          <w:r w:rsidRPr="007440B1">
            <w:rPr>
              <w:rFonts w:cs="Times New Roman"/>
              <w:b/>
              <w:bCs/>
              <w:noProof/>
              <w:szCs w:val="24"/>
            </w:rPr>
            <w:instrText xml:space="preserve"> TOC \o "1-3" \h \z \u </w:instrText>
          </w:r>
          <w:r w:rsidRPr="007440B1">
            <w:rPr>
              <w:rFonts w:cs="Times New Roman"/>
              <w:b/>
              <w:bCs/>
              <w:noProof/>
              <w:szCs w:val="24"/>
            </w:rPr>
            <w:fldChar w:fldCharType="separate"/>
          </w:r>
          <w:hyperlink w:anchor="_Toc205874339" w:history="1">
            <w:r w:rsidR="007440B1" w:rsidRPr="007440B1">
              <w:rPr>
                <w:rStyle w:val="Hyperlink"/>
                <w:rFonts w:cs="Times New Roman"/>
                <w:noProof/>
                <w:szCs w:val="24"/>
                <w:lang w:val="en-GB"/>
              </w:rPr>
              <w:t>DECLARATION</w:t>
            </w:r>
            <w:r w:rsidR="007440B1" w:rsidRPr="007440B1">
              <w:rPr>
                <w:rFonts w:cs="Times New Roman"/>
                <w:noProof/>
                <w:webHidden/>
                <w:szCs w:val="24"/>
              </w:rPr>
              <w:tab/>
            </w:r>
            <w:r w:rsidR="007440B1" w:rsidRPr="007440B1">
              <w:rPr>
                <w:rFonts w:cs="Times New Roman"/>
                <w:noProof/>
                <w:webHidden/>
                <w:szCs w:val="24"/>
              </w:rPr>
              <w:fldChar w:fldCharType="begin"/>
            </w:r>
            <w:r w:rsidR="007440B1" w:rsidRPr="007440B1">
              <w:rPr>
                <w:rFonts w:cs="Times New Roman"/>
                <w:noProof/>
                <w:webHidden/>
                <w:szCs w:val="24"/>
              </w:rPr>
              <w:instrText xml:space="preserve"> PAGEREF _Toc205874339 \h </w:instrText>
            </w:r>
            <w:r w:rsidR="007440B1" w:rsidRPr="007440B1">
              <w:rPr>
                <w:rFonts w:cs="Times New Roman"/>
                <w:noProof/>
                <w:webHidden/>
                <w:szCs w:val="24"/>
              </w:rPr>
            </w:r>
            <w:r w:rsidR="007440B1" w:rsidRPr="007440B1">
              <w:rPr>
                <w:rFonts w:cs="Times New Roman"/>
                <w:noProof/>
                <w:webHidden/>
                <w:szCs w:val="24"/>
              </w:rPr>
              <w:fldChar w:fldCharType="separate"/>
            </w:r>
            <w:r w:rsidR="002B63C4">
              <w:rPr>
                <w:rFonts w:cs="Times New Roman"/>
                <w:noProof/>
                <w:webHidden/>
                <w:szCs w:val="24"/>
              </w:rPr>
              <w:t>i</w:t>
            </w:r>
            <w:r w:rsidR="007440B1" w:rsidRPr="007440B1">
              <w:rPr>
                <w:rFonts w:cs="Times New Roman"/>
                <w:noProof/>
                <w:webHidden/>
                <w:szCs w:val="24"/>
              </w:rPr>
              <w:fldChar w:fldCharType="end"/>
            </w:r>
          </w:hyperlink>
        </w:p>
        <w:p w14:paraId="0DAC7AF7" w14:textId="68E11F31" w:rsidR="007440B1" w:rsidRPr="007440B1" w:rsidRDefault="00985DDC">
          <w:pPr>
            <w:pStyle w:val="TOC1"/>
            <w:tabs>
              <w:tab w:val="right" w:leader="dot" w:pos="9350"/>
            </w:tabs>
            <w:rPr>
              <w:rFonts w:eastAsiaTheme="minorEastAsia" w:cs="Times New Roman"/>
              <w:noProof/>
              <w:szCs w:val="24"/>
            </w:rPr>
          </w:pPr>
          <w:hyperlink w:anchor="_Toc205874340" w:history="1">
            <w:r w:rsidR="007440B1" w:rsidRPr="007440B1">
              <w:rPr>
                <w:rStyle w:val="Hyperlink"/>
                <w:rFonts w:cs="Times New Roman"/>
                <w:noProof/>
                <w:szCs w:val="24"/>
                <w:lang w:val="en-GB"/>
              </w:rPr>
              <w:t>CERTIFICATE OF APPROVAL</w:t>
            </w:r>
            <w:r w:rsidR="007440B1" w:rsidRPr="007440B1">
              <w:rPr>
                <w:rFonts w:cs="Times New Roman"/>
                <w:noProof/>
                <w:webHidden/>
                <w:szCs w:val="24"/>
              </w:rPr>
              <w:tab/>
            </w:r>
            <w:r w:rsidR="007440B1" w:rsidRPr="007440B1">
              <w:rPr>
                <w:rFonts w:cs="Times New Roman"/>
                <w:noProof/>
                <w:webHidden/>
                <w:szCs w:val="24"/>
              </w:rPr>
              <w:fldChar w:fldCharType="begin"/>
            </w:r>
            <w:r w:rsidR="007440B1" w:rsidRPr="007440B1">
              <w:rPr>
                <w:rFonts w:cs="Times New Roman"/>
                <w:noProof/>
                <w:webHidden/>
                <w:szCs w:val="24"/>
              </w:rPr>
              <w:instrText xml:space="preserve"> PAGEREF _Toc205874340 \h </w:instrText>
            </w:r>
            <w:r w:rsidR="007440B1" w:rsidRPr="007440B1">
              <w:rPr>
                <w:rFonts w:cs="Times New Roman"/>
                <w:noProof/>
                <w:webHidden/>
                <w:szCs w:val="24"/>
              </w:rPr>
            </w:r>
            <w:r w:rsidR="007440B1" w:rsidRPr="007440B1">
              <w:rPr>
                <w:rFonts w:cs="Times New Roman"/>
                <w:noProof/>
                <w:webHidden/>
                <w:szCs w:val="24"/>
              </w:rPr>
              <w:fldChar w:fldCharType="separate"/>
            </w:r>
            <w:r w:rsidR="002B63C4">
              <w:rPr>
                <w:rFonts w:cs="Times New Roman"/>
                <w:noProof/>
                <w:webHidden/>
                <w:szCs w:val="24"/>
              </w:rPr>
              <w:t>ii</w:t>
            </w:r>
            <w:r w:rsidR="007440B1" w:rsidRPr="007440B1">
              <w:rPr>
                <w:rFonts w:cs="Times New Roman"/>
                <w:noProof/>
                <w:webHidden/>
                <w:szCs w:val="24"/>
              </w:rPr>
              <w:fldChar w:fldCharType="end"/>
            </w:r>
          </w:hyperlink>
        </w:p>
        <w:p w14:paraId="2CF61DF6" w14:textId="23678F93" w:rsidR="007440B1" w:rsidRPr="007440B1" w:rsidRDefault="00985DDC">
          <w:pPr>
            <w:pStyle w:val="TOC1"/>
            <w:tabs>
              <w:tab w:val="right" w:leader="dot" w:pos="9350"/>
            </w:tabs>
            <w:rPr>
              <w:rFonts w:eastAsiaTheme="minorEastAsia" w:cs="Times New Roman"/>
              <w:noProof/>
              <w:szCs w:val="24"/>
            </w:rPr>
          </w:pPr>
          <w:hyperlink w:anchor="_Toc205874341" w:history="1">
            <w:r w:rsidR="007440B1" w:rsidRPr="007440B1">
              <w:rPr>
                <w:rStyle w:val="Hyperlink"/>
                <w:rFonts w:cs="Times New Roman"/>
                <w:noProof/>
                <w:szCs w:val="24"/>
                <w:lang w:val="en-GB"/>
              </w:rPr>
              <w:t>ACKNOWLEDGEMENTS</w:t>
            </w:r>
            <w:r w:rsidR="007440B1" w:rsidRPr="007440B1">
              <w:rPr>
                <w:rFonts w:cs="Times New Roman"/>
                <w:noProof/>
                <w:webHidden/>
                <w:szCs w:val="24"/>
              </w:rPr>
              <w:tab/>
            </w:r>
            <w:r w:rsidR="007440B1" w:rsidRPr="007440B1">
              <w:rPr>
                <w:rFonts w:cs="Times New Roman"/>
                <w:noProof/>
                <w:webHidden/>
                <w:szCs w:val="24"/>
              </w:rPr>
              <w:fldChar w:fldCharType="begin"/>
            </w:r>
            <w:r w:rsidR="007440B1" w:rsidRPr="007440B1">
              <w:rPr>
                <w:rFonts w:cs="Times New Roman"/>
                <w:noProof/>
                <w:webHidden/>
                <w:szCs w:val="24"/>
              </w:rPr>
              <w:instrText xml:space="preserve"> PAGEREF _Toc205874341 \h </w:instrText>
            </w:r>
            <w:r w:rsidR="007440B1" w:rsidRPr="007440B1">
              <w:rPr>
                <w:rFonts w:cs="Times New Roman"/>
                <w:noProof/>
                <w:webHidden/>
                <w:szCs w:val="24"/>
              </w:rPr>
            </w:r>
            <w:r w:rsidR="007440B1" w:rsidRPr="007440B1">
              <w:rPr>
                <w:rFonts w:cs="Times New Roman"/>
                <w:noProof/>
                <w:webHidden/>
                <w:szCs w:val="24"/>
              </w:rPr>
              <w:fldChar w:fldCharType="separate"/>
            </w:r>
            <w:r w:rsidR="002B63C4">
              <w:rPr>
                <w:rFonts w:cs="Times New Roman"/>
                <w:noProof/>
                <w:webHidden/>
                <w:szCs w:val="24"/>
              </w:rPr>
              <w:t>iii</w:t>
            </w:r>
            <w:r w:rsidR="007440B1" w:rsidRPr="007440B1">
              <w:rPr>
                <w:rFonts w:cs="Times New Roman"/>
                <w:noProof/>
                <w:webHidden/>
                <w:szCs w:val="24"/>
              </w:rPr>
              <w:fldChar w:fldCharType="end"/>
            </w:r>
          </w:hyperlink>
        </w:p>
        <w:p w14:paraId="78E84419" w14:textId="10BD5D3E" w:rsidR="007440B1" w:rsidRPr="007440B1" w:rsidRDefault="00985DDC">
          <w:pPr>
            <w:pStyle w:val="TOC1"/>
            <w:tabs>
              <w:tab w:val="right" w:leader="dot" w:pos="9350"/>
            </w:tabs>
            <w:rPr>
              <w:rFonts w:eastAsiaTheme="minorEastAsia" w:cs="Times New Roman"/>
              <w:noProof/>
              <w:szCs w:val="24"/>
            </w:rPr>
          </w:pPr>
          <w:hyperlink w:anchor="_Toc205874342" w:history="1">
            <w:r w:rsidR="007440B1" w:rsidRPr="007440B1">
              <w:rPr>
                <w:rStyle w:val="Hyperlink"/>
                <w:rFonts w:cs="Times New Roman"/>
                <w:noProof/>
                <w:szCs w:val="24"/>
                <w:lang w:val="en-GB"/>
              </w:rPr>
              <w:t>ABSTRACT</w:t>
            </w:r>
            <w:r w:rsidR="007440B1" w:rsidRPr="007440B1">
              <w:rPr>
                <w:rFonts w:cs="Times New Roman"/>
                <w:noProof/>
                <w:webHidden/>
                <w:szCs w:val="24"/>
              </w:rPr>
              <w:tab/>
            </w:r>
            <w:r w:rsidR="007440B1" w:rsidRPr="007440B1">
              <w:rPr>
                <w:rFonts w:cs="Times New Roman"/>
                <w:noProof/>
                <w:webHidden/>
                <w:szCs w:val="24"/>
              </w:rPr>
              <w:fldChar w:fldCharType="begin"/>
            </w:r>
            <w:r w:rsidR="007440B1" w:rsidRPr="007440B1">
              <w:rPr>
                <w:rFonts w:cs="Times New Roman"/>
                <w:noProof/>
                <w:webHidden/>
                <w:szCs w:val="24"/>
              </w:rPr>
              <w:instrText xml:space="preserve"> PAGEREF _Toc205874342 \h </w:instrText>
            </w:r>
            <w:r w:rsidR="007440B1" w:rsidRPr="007440B1">
              <w:rPr>
                <w:rFonts w:cs="Times New Roman"/>
                <w:noProof/>
                <w:webHidden/>
                <w:szCs w:val="24"/>
              </w:rPr>
            </w:r>
            <w:r w:rsidR="007440B1" w:rsidRPr="007440B1">
              <w:rPr>
                <w:rFonts w:cs="Times New Roman"/>
                <w:noProof/>
                <w:webHidden/>
                <w:szCs w:val="24"/>
              </w:rPr>
              <w:fldChar w:fldCharType="separate"/>
            </w:r>
            <w:r w:rsidR="002B63C4">
              <w:rPr>
                <w:rFonts w:cs="Times New Roman"/>
                <w:noProof/>
                <w:webHidden/>
                <w:szCs w:val="24"/>
              </w:rPr>
              <w:t>iv</w:t>
            </w:r>
            <w:r w:rsidR="007440B1" w:rsidRPr="007440B1">
              <w:rPr>
                <w:rFonts w:cs="Times New Roman"/>
                <w:noProof/>
                <w:webHidden/>
                <w:szCs w:val="24"/>
              </w:rPr>
              <w:fldChar w:fldCharType="end"/>
            </w:r>
          </w:hyperlink>
        </w:p>
        <w:p w14:paraId="01897C34" w14:textId="094EF11C" w:rsidR="007440B1" w:rsidRPr="007440B1" w:rsidRDefault="00985DDC">
          <w:pPr>
            <w:pStyle w:val="TOC1"/>
            <w:tabs>
              <w:tab w:val="right" w:leader="dot" w:pos="9350"/>
            </w:tabs>
            <w:rPr>
              <w:rFonts w:eastAsiaTheme="minorEastAsia" w:cs="Times New Roman"/>
              <w:noProof/>
              <w:szCs w:val="24"/>
            </w:rPr>
          </w:pPr>
          <w:hyperlink w:anchor="_Toc205874343" w:history="1">
            <w:r w:rsidR="007440B1" w:rsidRPr="007440B1">
              <w:rPr>
                <w:rStyle w:val="Hyperlink"/>
                <w:rFonts w:cs="Times New Roman"/>
                <w:noProof/>
                <w:szCs w:val="24"/>
                <w:lang w:val="en-GB"/>
              </w:rPr>
              <w:t>LIST OF TABLES</w:t>
            </w:r>
            <w:r w:rsidR="007440B1" w:rsidRPr="007440B1">
              <w:rPr>
                <w:rFonts w:cs="Times New Roman"/>
                <w:noProof/>
                <w:webHidden/>
                <w:szCs w:val="24"/>
              </w:rPr>
              <w:tab/>
            </w:r>
            <w:r w:rsidR="007440B1" w:rsidRPr="007440B1">
              <w:rPr>
                <w:rFonts w:cs="Times New Roman"/>
                <w:noProof/>
                <w:webHidden/>
                <w:szCs w:val="24"/>
              </w:rPr>
              <w:fldChar w:fldCharType="begin"/>
            </w:r>
            <w:r w:rsidR="007440B1" w:rsidRPr="007440B1">
              <w:rPr>
                <w:rFonts w:cs="Times New Roman"/>
                <w:noProof/>
                <w:webHidden/>
                <w:szCs w:val="24"/>
              </w:rPr>
              <w:instrText xml:space="preserve"> PAGEREF _Toc205874343 \h </w:instrText>
            </w:r>
            <w:r w:rsidR="007440B1" w:rsidRPr="007440B1">
              <w:rPr>
                <w:rFonts w:cs="Times New Roman"/>
                <w:noProof/>
                <w:webHidden/>
                <w:szCs w:val="24"/>
              </w:rPr>
            </w:r>
            <w:r w:rsidR="007440B1" w:rsidRPr="007440B1">
              <w:rPr>
                <w:rFonts w:cs="Times New Roman"/>
                <w:noProof/>
                <w:webHidden/>
                <w:szCs w:val="24"/>
              </w:rPr>
              <w:fldChar w:fldCharType="separate"/>
            </w:r>
            <w:r w:rsidR="002B63C4">
              <w:rPr>
                <w:rFonts w:cs="Times New Roman"/>
                <w:noProof/>
                <w:webHidden/>
                <w:szCs w:val="24"/>
              </w:rPr>
              <w:t>viii</w:t>
            </w:r>
            <w:r w:rsidR="007440B1" w:rsidRPr="007440B1">
              <w:rPr>
                <w:rFonts w:cs="Times New Roman"/>
                <w:noProof/>
                <w:webHidden/>
                <w:szCs w:val="24"/>
              </w:rPr>
              <w:fldChar w:fldCharType="end"/>
            </w:r>
          </w:hyperlink>
        </w:p>
        <w:p w14:paraId="126E99F4" w14:textId="57F59E90" w:rsidR="007440B1" w:rsidRPr="007440B1" w:rsidRDefault="00985DDC">
          <w:pPr>
            <w:pStyle w:val="TOC1"/>
            <w:tabs>
              <w:tab w:val="right" w:leader="dot" w:pos="9350"/>
            </w:tabs>
            <w:rPr>
              <w:rFonts w:eastAsiaTheme="minorEastAsia" w:cs="Times New Roman"/>
              <w:noProof/>
              <w:szCs w:val="24"/>
            </w:rPr>
          </w:pPr>
          <w:hyperlink w:anchor="_Toc205874344" w:history="1">
            <w:r w:rsidR="007440B1" w:rsidRPr="007440B1">
              <w:rPr>
                <w:rStyle w:val="Hyperlink"/>
                <w:rFonts w:cs="Times New Roman"/>
                <w:noProof/>
                <w:szCs w:val="24"/>
                <w:lang w:val="en-GB"/>
              </w:rPr>
              <w:t>LIST OF FIGURES</w:t>
            </w:r>
            <w:r w:rsidR="007440B1" w:rsidRPr="007440B1">
              <w:rPr>
                <w:rFonts w:cs="Times New Roman"/>
                <w:noProof/>
                <w:webHidden/>
                <w:szCs w:val="24"/>
              </w:rPr>
              <w:tab/>
            </w:r>
            <w:r w:rsidR="007440B1" w:rsidRPr="007440B1">
              <w:rPr>
                <w:rFonts w:cs="Times New Roman"/>
                <w:noProof/>
                <w:webHidden/>
                <w:szCs w:val="24"/>
              </w:rPr>
              <w:fldChar w:fldCharType="begin"/>
            </w:r>
            <w:r w:rsidR="007440B1" w:rsidRPr="007440B1">
              <w:rPr>
                <w:rFonts w:cs="Times New Roman"/>
                <w:noProof/>
                <w:webHidden/>
                <w:szCs w:val="24"/>
              </w:rPr>
              <w:instrText xml:space="preserve"> PAGEREF _Toc205874344 \h </w:instrText>
            </w:r>
            <w:r w:rsidR="007440B1" w:rsidRPr="007440B1">
              <w:rPr>
                <w:rFonts w:cs="Times New Roman"/>
                <w:noProof/>
                <w:webHidden/>
                <w:szCs w:val="24"/>
              </w:rPr>
            </w:r>
            <w:r w:rsidR="007440B1" w:rsidRPr="007440B1">
              <w:rPr>
                <w:rFonts w:cs="Times New Roman"/>
                <w:noProof/>
                <w:webHidden/>
                <w:szCs w:val="24"/>
              </w:rPr>
              <w:fldChar w:fldCharType="separate"/>
            </w:r>
            <w:r w:rsidR="002B63C4">
              <w:rPr>
                <w:rFonts w:cs="Times New Roman"/>
                <w:noProof/>
                <w:webHidden/>
                <w:szCs w:val="24"/>
              </w:rPr>
              <w:t>ix</w:t>
            </w:r>
            <w:r w:rsidR="007440B1" w:rsidRPr="007440B1">
              <w:rPr>
                <w:rFonts w:cs="Times New Roman"/>
                <w:noProof/>
                <w:webHidden/>
                <w:szCs w:val="24"/>
              </w:rPr>
              <w:fldChar w:fldCharType="end"/>
            </w:r>
          </w:hyperlink>
        </w:p>
        <w:p w14:paraId="3814EEEC" w14:textId="5B30E4C9" w:rsidR="007440B1" w:rsidRPr="007440B1" w:rsidRDefault="00985DDC">
          <w:pPr>
            <w:pStyle w:val="TOC1"/>
            <w:tabs>
              <w:tab w:val="right" w:leader="dot" w:pos="9350"/>
            </w:tabs>
            <w:rPr>
              <w:rFonts w:eastAsiaTheme="minorEastAsia" w:cs="Times New Roman"/>
              <w:noProof/>
              <w:szCs w:val="24"/>
            </w:rPr>
          </w:pPr>
          <w:hyperlink w:anchor="_Toc205874345" w:history="1">
            <w:r w:rsidR="007440B1" w:rsidRPr="007440B1">
              <w:rPr>
                <w:rStyle w:val="Hyperlink"/>
                <w:rFonts w:cs="Times New Roman"/>
                <w:noProof/>
                <w:szCs w:val="24"/>
                <w:lang w:val="en-GB"/>
              </w:rPr>
              <w:t>LIST OF ABBREVIATIONS AND ACRONYMS</w:t>
            </w:r>
            <w:r w:rsidR="007440B1" w:rsidRPr="007440B1">
              <w:rPr>
                <w:rFonts w:cs="Times New Roman"/>
                <w:noProof/>
                <w:webHidden/>
                <w:szCs w:val="24"/>
              </w:rPr>
              <w:tab/>
            </w:r>
            <w:r w:rsidR="007440B1" w:rsidRPr="007440B1">
              <w:rPr>
                <w:rFonts w:cs="Times New Roman"/>
                <w:noProof/>
                <w:webHidden/>
                <w:szCs w:val="24"/>
              </w:rPr>
              <w:fldChar w:fldCharType="begin"/>
            </w:r>
            <w:r w:rsidR="007440B1" w:rsidRPr="007440B1">
              <w:rPr>
                <w:rFonts w:cs="Times New Roman"/>
                <w:noProof/>
                <w:webHidden/>
                <w:szCs w:val="24"/>
              </w:rPr>
              <w:instrText xml:space="preserve"> PAGEREF _Toc205874345 \h </w:instrText>
            </w:r>
            <w:r w:rsidR="007440B1" w:rsidRPr="007440B1">
              <w:rPr>
                <w:rFonts w:cs="Times New Roman"/>
                <w:noProof/>
                <w:webHidden/>
                <w:szCs w:val="24"/>
              </w:rPr>
            </w:r>
            <w:r w:rsidR="007440B1" w:rsidRPr="007440B1">
              <w:rPr>
                <w:rFonts w:cs="Times New Roman"/>
                <w:noProof/>
                <w:webHidden/>
                <w:szCs w:val="24"/>
              </w:rPr>
              <w:fldChar w:fldCharType="separate"/>
            </w:r>
            <w:r w:rsidR="002B63C4">
              <w:rPr>
                <w:rFonts w:cs="Times New Roman"/>
                <w:noProof/>
                <w:webHidden/>
                <w:szCs w:val="24"/>
              </w:rPr>
              <w:t>x</w:t>
            </w:r>
            <w:r w:rsidR="007440B1" w:rsidRPr="007440B1">
              <w:rPr>
                <w:rFonts w:cs="Times New Roman"/>
                <w:noProof/>
                <w:webHidden/>
                <w:szCs w:val="24"/>
              </w:rPr>
              <w:fldChar w:fldCharType="end"/>
            </w:r>
          </w:hyperlink>
        </w:p>
        <w:p w14:paraId="161EAB71" w14:textId="2B02C68F" w:rsidR="007440B1" w:rsidRPr="007440B1" w:rsidRDefault="00985DDC">
          <w:pPr>
            <w:pStyle w:val="TOC1"/>
            <w:tabs>
              <w:tab w:val="right" w:leader="dot" w:pos="9350"/>
            </w:tabs>
            <w:rPr>
              <w:rFonts w:eastAsiaTheme="minorEastAsia" w:cs="Times New Roman"/>
              <w:noProof/>
              <w:szCs w:val="24"/>
            </w:rPr>
          </w:pPr>
          <w:hyperlink w:anchor="_Toc205874346" w:history="1">
            <w:r w:rsidR="007440B1" w:rsidRPr="007440B1">
              <w:rPr>
                <w:rStyle w:val="Hyperlink"/>
                <w:rFonts w:cs="Times New Roman"/>
                <w:noProof/>
                <w:szCs w:val="24"/>
              </w:rPr>
              <w:t>CHAPTER 1</w:t>
            </w:r>
            <w:r w:rsidR="007440B1" w:rsidRPr="007440B1">
              <w:rPr>
                <w:rFonts w:cs="Times New Roman"/>
                <w:noProof/>
                <w:webHidden/>
                <w:szCs w:val="24"/>
              </w:rPr>
              <w:tab/>
            </w:r>
            <w:r w:rsidR="007440B1" w:rsidRPr="007440B1">
              <w:rPr>
                <w:rFonts w:cs="Times New Roman"/>
                <w:noProof/>
                <w:webHidden/>
                <w:szCs w:val="24"/>
              </w:rPr>
              <w:fldChar w:fldCharType="begin"/>
            </w:r>
            <w:r w:rsidR="007440B1" w:rsidRPr="007440B1">
              <w:rPr>
                <w:rFonts w:cs="Times New Roman"/>
                <w:noProof/>
                <w:webHidden/>
                <w:szCs w:val="24"/>
              </w:rPr>
              <w:instrText xml:space="preserve"> PAGEREF _Toc205874346 \h </w:instrText>
            </w:r>
            <w:r w:rsidR="007440B1" w:rsidRPr="007440B1">
              <w:rPr>
                <w:rFonts w:cs="Times New Roman"/>
                <w:noProof/>
                <w:webHidden/>
                <w:szCs w:val="24"/>
              </w:rPr>
            </w:r>
            <w:r w:rsidR="007440B1" w:rsidRPr="007440B1">
              <w:rPr>
                <w:rFonts w:cs="Times New Roman"/>
                <w:noProof/>
                <w:webHidden/>
                <w:szCs w:val="24"/>
              </w:rPr>
              <w:fldChar w:fldCharType="separate"/>
            </w:r>
            <w:r w:rsidR="002B63C4">
              <w:rPr>
                <w:rFonts w:cs="Times New Roman"/>
                <w:noProof/>
                <w:webHidden/>
                <w:szCs w:val="24"/>
              </w:rPr>
              <w:t>1</w:t>
            </w:r>
            <w:r w:rsidR="007440B1" w:rsidRPr="007440B1">
              <w:rPr>
                <w:rFonts w:cs="Times New Roman"/>
                <w:noProof/>
                <w:webHidden/>
                <w:szCs w:val="24"/>
              </w:rPr>
              <w:fldChar w:fldCharType="end"/>
            </w:r>
          </w:hyperlink>
        </w:p>
        <w:p w14:paraId="31A3C5CC" w14:textId="13FB0C4E" w:rsidR="007440B1" w:rsidRPr="007440B1" w:rsidRDefault="00985DDC">
          <w:pPr>
            <w:pStyle w:val="TOC1"/>
            <w:tabs>
              <w:tab w:val="right" w:leader="dot" w:pos="9350"/>
            </w:tabs>
            <w:rPr>
              <w:rFonts w:eastAsiaTheme="minorEastAsia" w:cs="Times New Roman"/>
              <w:noProof/>
              <w:szCs w:val="24"/>
            </w:rPr>
          </w:pPr>
          <w:hyperlink w:anchor="_Toc205874347" w:history="1">
            <w:r w:rsidR="007440B1" w:rsidRPr="007440B1">
              <w:rPr>
                <w:rStyle w:val="Hyperlink"/>
                <w:rFonts w:cs="Times New Roman"/>
                <w:noProof/>
                <w:szCs w:val="24"/>
              </w:rPr>
              <w:t>INTRODUCTION TO THE STUDY</w:t>
            </w:r>
            <w:r w:rsidR="007440B1" w:rsidRPr="007440B1">
              <w:rPr>
                <w:rFonts w:cs="Times New Roman"/>
                <w:noProof/>
                <w:webHidden/>
                <w:szCs w:val="24"/>
              </w:rPr>
              <w:tab/>
            </w:r>
            <w:r w:rsidR="007440B1" w:rsidRPr="007440B1">
              <w:rPr>
                <w:rFonts w:cs="Times New Roman"/>
                <w:noProof/>
                <w:webHidden/>
                <w:szCs w:val="24"/>
              </w:rPr>
              <w:fldChar w:fldCharType="begin"/>
            </w:r>
            <w:r w:rsidR="007440B1" w:rsidRPr="007440B1">
              <w:rPr>
                <w:rFonts w:cs="Times New Roman"/>
                <w:noProof/>
                <w:webHidden/>
                <w:szCs w:val="24"/>
              </w:rPr>
              <w:instrText xml:space="preserve"> PAGEREF _Toc205874347 \h </w:instrText>
            </w:r>
            <w:r w:rsidR="007440B1" w:rsidRPr="007440B1">
              <w:rPr>
                <w:rFonts w:cs="Times New Roman"/>
                <w:noProof/>
                <w:webHidden/>
                <w:szCs w:val="24"/>
              </w:rPr>
            </w:r>
            <w:r w:rsidR="007440B1" w:rsidRPr="007440B1">
              <w:rPr>
                <w:rFonts w:cs="Times New Roman"/>
                <w:noProof/>
                <w:webHidden/>
                <w:szCs w:val="24"/>
              </w:rPr>
              <w:fldChar w:fldCharType="separate"/>
            </w:r>
            <w:r w:rsidR="002B63C4">
              <w:rPr>
                <w:rFonts w:cs="Times New Roman"/>
                <w:noProof/>
                <w:webHidden/>
                <w:szCs w:val="24"/>
              </w:rPr>
              <w:t>1</w:t>
            </w:r>
            <w:r w:rsidR="007440B1" w:rsidRPr="007440B1">
              <w:rPr>
                <w:rFonts w:cs="Times New Roman"/>
                <w:noProof/>
                <w:webHidden/>
                <w:szCs w:val="24"/>
              </w:rPr>
              <w:fldChar w:fldCharType="end"/>
            </w:r>
          </w:hyperlink>
        </w:p>
        <w:p w14:paraId="72E80257" w14:textId="0FEB86A2" w:rsidR="007440B1" w:rsidRPr="007440B1" w:rsidRDefault="00985DDC">
          <w:pPr>
            <w:pStyle w:val="TOC2"/>
            <w:rPr>
              <w:rFonts w:ascii="Times New Roman" w:eastAsiaTheme="minorEastAsia" w:hAnsi="Times New Roman" w:cs="Times New Roman"/>
              <w:noProof/>
              <w:sz w:val="24"/>
              <w:szCs w:val="24"/>
            </w:rPr>
          </w:pPr>
          <w:hyperlink w:anchor="_Toc205874348" w:history="1">
            <w:r w:rsidR="007440B1" w:rsidRPr="007440B1">
              <w:rPr>
                <w:rStyle w:val="Hyperlink"/>
                <w:rFonts w:ascii="Times New Roman" w:hAnsi="Times New Roman" w:cs="Times New Roman"/>
                <w:noProof/>
                <w:sz w:val="24"/>
                <w:szCs w:val="24"/>
              </w:rPr>
              <w:t>1.1 Introduction</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_Toc205874348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1</w:t>
            </w:r>
            <w:r w:rsidR="007440B1" w:rsidRPr="007440B1">
              <w:rPr>
                <w:rFonts w:ascii="Times New Roman" w:hAnsi="Times New Roman" w:cs="Times New Roman"/>
                <w:noProof/>
                <w:webHidden/>
                <w:sz w:val="24"/>
                <w:szCs w:val="24"/>
              </w:rPr>
              <w:fldChar w:fldCharType="end"/>
            </w:r>
          </w:hyperlink>
        </w:p>
        <w:p w14:paraId="49AEBEA3" w14:textId="4EE082CF" w:rsidR="007440B1" w:rsidRPr="007440B1" w:rsidRDefault="00985DDC">
          <w:pPr>
            <w:pStyle w:val="TOC2"/>
            <w:rPr>
              <w:rFonts w:ascii="Times New Roman" w:eastAsiaTheme="minorEastAsia" w:hAnsi="Times New Roman" w:cs="Times New Roman"/>
              <w:noProof/>
              <w:sz w:val="24"/>
              <w:szCs w:val="24"/>
            </w:rPr>
          </w:pPr>
          <w:hyperlink w:anchor="_Toc205874349" w:history="1">
            <w:r w:rsidR="007440B1" w:rsidRPr="007440B1">
              <w:rPr>
                <w:rStyle w:val="Hyperlink"/>
                <w:rFonts w:ascii="Times New Roman" w:hAnsi="Times New Roman" w:cs="Times New Roman"/>
                <w:noProof/>
                <w:sz w:val="24"/>
                <w:szCs w:val="24"/>
              </w:rPr>
              <w:t>1.2 Background to the Study</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_Toc205874349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1</w:t>
            </w:r>
            <w:r w:rsidR="007440B1" w:rsidRPr="007440B1">
              <w:rPr>
                <w:rFonts w:ascii="Times New Roman" w:hAnsi="Times New Roman" w:cs="Times New Roman"/>
                <w:noProof/>
                <w:webHidden/>
                <w:sz w:val="24"/>
                <w:szCs w:val="24"/>
              </w:rPr>
              <w:fldChar w:fldCharType="end"/>
            </w:r>
          </w:hyperlink>
        </w:p>
        <w:p w14:paraId="4FD456F2" w14:textId="2BF9080B" w:rsidR="007440B1" w:rsidRPr="007440B1" w:rsidRDefault="00985DDC">
          <w:pPr>
            <w:pStyle w:val="TOC2"/>
            <w:rPr>
              <w:rFonts w:ascii="Times New Roman" w:eastAsiaTheme="minorEastAsia" w:hAnsi="Times New Roman" w:cs="Times New Roman"/>
              <w:noProof/>
              <w:sz w:val="24"/>
              <w:szCs w:val="24"/>
            </w:rPr>
          </w:pPr>
          <w:hyperlink w:anchor="_Toc205874350" w:history="1">
            <w:r w:rsidR="007440B1" w:rsidRPr="007440B1">
              <w:rPr>
                <w:rStyle w:val="Hyperlink"/>
                <w:rFonts w:ascii="Times New Roman" w:hAnsi="Times New Roman" w:cs="Times New Roman"/>
                <w:noProof/>
                <w:sz w:val="24"/>
                <w:szCs w:val="24"/>
              </w:rPr>
              <w:t>1.3 Statement of Research Problem</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_Toc205874350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2</w:t>
            </w:r>
            <w:r w:rsidR="007440B1" w:rsidRPr="007440B1">
              <w:rPr>
                <w:rFonts w:ascii="Times New Roman" w:hAnsi="Times New Roman" w:cs="Times New Roman"/>
                <w:noProof/>
                <w:webHidden/>
                <w:sz w:val="24"/>
                <w:szCs w:val="24"/>
              </w:rPr>
              <w:fldChar w:fldCharType="end"/>
            </w:r>
          </w:hyperlink>
        </w:p>
        <w:p w14:paraId="201852B0" w14:textId="6EDFD83E" w:rsidR="007440B1" w:rsidRPr="007440B1" w:rsidRDefault="00985DDC">
          <w:pPr>
            <w:pStyle w:val="TOC2"/>
            <w:rPr>
              <w:rFonts w:ascii="Times New Roman" w:eastAsiaTheme="minorEastAsia" w:hAnsi="Times New Roman" w:cs="Times New Roman"/>
              <w:noProof/>
              <w:sz w:val="24"/>
              <w:szCs w:val="24"/>
            </w:rPr>
          </w:pPr>
          <w:hyperlink w:anchor="_Toc205874351" w:history="1">
            <w:r w:rsidR="007440B1" w:rsidRPr="007440B1">
              <w:rPr>
                <w:rStyle w:val="Hyperlink"/>
                <w:rFonts w:ascii="Times New Roman" w:hAnsi="Times New Roman" w:cs="Times New Roman"/>
                <w:noProof/>
                <w:sz w:val="24"/>
                <w:szCs w:val="24"/>
              </w:rPr>
              <w:t>1.4 Research Objectives</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_Toc205874351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2</w:t>
            </w:r>
            <w:r w:rsidR="007440B1" w:rsidRPr="007440B1">
              <w:rPr>
                <w:rFonts w:ascii="Times New Roman" w:hAnsi="Times New Roman" w:cs="Times New Roman"/>
                <w:noProof/>
                <w:webHidden/>
                <w:sz w:val="24"/>
                <w:szCs w:val="24"/>
              </w:rPr>
              <w:fldChar w:fldCharType="end"/>
            </w:r>
          </w:hyperlink>
        </w:p>
        <w:p w14:paraId="6028FC6F" w14:textId="3496A372" w:rsidR="007440B1" w:rsidRPr="007440B1" w:rsidRDefault="00985DDC">
          <w:pPr>
            <w:pStyle w:val="TOC3"/>
            <w:rPr>
              <w:rFonts w:ascii="Times New Roman" w:eastAsiaTheme="minorEastAsia" w:hAnsi="Times New Roman" w:cs="Times New Roman"/>
              <w:noProof/>
              <w:sz w:val="24"/>
              <w:szCs w:val="24"/>
            </w:rPr>
          </w:pPr>
          <w:hyperlink w:anchor="_Toc205874352" w:history="1">
            <w:r w:rsidR="007440B1" w:rsidRPr="007440B1">
              <w:rPr>
                <w:rStyle w:val="Hyperlink"/>
                <w:rFonts w:ascii="Times New Roman" w:hAnsi="Times New Roman" w:cs="Times New Roman"/>
                <w:bCs/>
                <w:noProof/>
                <w:sz w:val="24"/>
                <w:szCs w:val="24"/>
              </w:rPr>
              <w:t>1.4.1 Main Objective</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_Toc205874352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2</w:t>
            </w:r>
            <w:r w:rsidR="007440B1" w:rsidRPr="007440B1">
              <w:rPr>
                <w:rFonts w:ascii="Times New Roman" w:hAnsi="Times New Roman" w:cs="Times New Roman"/>
                <w:noProof/>
                <w:webHidden/>
                <w:sz w:val="24"/>
                <w:szCs w:val="24"/>
              </w:rPr>
              <w:fldChar w:fldCharType="end"/>
            </w:r>
          </w:hyperlink>
        </w:p>
        <w:p w14:paraId="1F6907A4" w14:textId="02D9CB21" w:rsidR="007440B1" w:rsidRPr="007440B1" w:rsidRDefault="00985DDC">
          <w:pPr>
            <w:pStyle w:val="TOC3"/>
            <w:rPr>
              <w:rFonts w:ascii="Times New Roman" w:eastAsiaTheme="minorEastAsia" w:hAnsi="Times New Roman" w:cs="Times New Roman"/>
              <w:noProof/>
              <w:sz w:val="24"/>
              <w:szCs w:val="24"/>
            </w:rPr>
          </w:pPr>
          <w:hyperlink w:anchor="_Toc205874353" w:history="1">
            <w:r w:rsidR="007440B1" w:rsidRPr="007440B1">
              <w:rPr>
                <w:rStyle w:val="Hyperlink"/>
                <w:rFonts w:ascii="Times New Roman" w:hAnsi="Times New Roman" w:cs="Times New Roman"/>
                <w:noProof/>
                <w:sz w:val="24"/>
                <w:szCs w:val="24"/>
              </w:rPr>
              <w:t>1.4.2 Specific Objectives</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_Toc205874353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3</w:t>
            </w:r>
            <w:r w:rsidR="007440B1" w:rsidRPr="007440B1">
              <w:rPr>
                <w:rFonts w:ascii="Times New Roman" w:hAnsi="Times New Roman" w:cs="Times New Roman"/>
                <w:noProof/>
                <w:webHidden/>
                <w:sz w:val="24"/>
                <w:szCs w:val="24"/>
              </w:rPr>
              <w:fldChar w:fldCharType="end"/>
            </w:r>
          </w:hyperlink>
        </w:p>
        <w:p w14:paraId="1B56E5D6" w14:textId="08EB3D2E" w:rsidR="007440B1" w:rsidRPr="007440B1" w:rsidRDefault="00985DDC">
          <w:pPr>
            <w:pStyle w:val="TOC3"/>
            <w:rPr>
              <w:rFonts w:ascii="Times New Roman" w:eastAsiaTheme="minorEastAsia" w:hAnsi="Times New Roman" w:cs="Times New Roman"/>
              <w:noProof/>
              <w:sz w:val="24"/>
              <w:szCs w:val="24"/>
            </w:rPr>
          </w:pPr>
          <w:hyperlink w:anchor="_Toc205874354" w:history="1">
            <w:r w:rsidR="007440B1" w:rsidRPr="007440B1">
              <w:rPr>
                <w:rStyle w:val="Hyperlink"/>
                <w:rFonts w:ascii="Times New Roman" w:hAnsi="Times New Roman" w:cs="Times New Roman"/>
                <w:noProof/>
                <w:sz w:val="24"/>
                <w:szCs w:val="24"/>
              </w:rPr>
              <w:t>1.5 Research Questions</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_Toc205874354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3</w:t>
            </w:r>
            <w:r w:rsidR="007440B1" w:rsidRPr="007440B1">
              <w:rPr>
                <w:rFonts w:ascii="Times New Roman" w:hAnsi="Times New Roman" w:cs="Times New Roman"/>
                <w:noProof/>
                <w:webHidden/>
                <w:sz w:val="24"/>
                <w:szCs w:val="24"/>
              </w:rPr>
              <w:fldChar w:fldCharType="end"/>
            </w:r>
          </w:hyperlink>
        </w:p>
        <w:p w14:paraId="6FBC129D" w14:textId="09CE9C7E" w:rsidR="007440B1" w:rsidRPr="007440B1" w:rsidRDefault="00985DDC">
          <w:pPr>
            <w:pStyle w:val="TOC2"/>
            <w:rPr>
              <w:rFonts w:ascii="Times New Roman" w:eastAsiaTheme="minorEastAsia" w:hAnsi="Times New Roman" w:cs="Times New Roman"/>
              <w:noProof/>
              <w:sz w:val="24"/>
              <w:szCs w:val="24"/>
            </w:rPr>
          </w:pPr>
          <w:hyperlink w:anchor="_Toc205874355" w:history="1">
            <w:r w:rsidR="007440B1" w:rsidRPr="007440B1">
              <w:rPr>
                <w:rStyle w:val="Hyperlink"/>
                <w:rFonts w:ascii="Times New Roman" w:hAnsi="Times New Roman" w:cs="Times New Roman"/>
                <w:noProof/>
                <w:sz w:val="24"/>
                <w:szCs w:val="24"/>
              </w:rPr>
              <w:t>1.6 Significance of the Study</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_Toc205874355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3</w:t>
            </w:r>
            <w:r w:rsidR="007440B1" w:rsidRPr="007440B1">
              <w:rPr>
                <w:rFonts w:ascii="Times New Roman" w:hAnsi="Times New Roman" w:cs="Times New Roman"/>
                <w:noProof/>
                <w:webHidden/>
                <w:sz w:val="24"/>
                <w:szCs w:val="24"/>
              </w:rPr>
              <w:fldChar w:fldCharType="end"/>
            </w:r>
          </w:hyperlink>
        </w:p>
        <w:p w14:paraId="1D230301" w14:textId="45F54737" w:rsidR="007440B1" w:rsidRPr="007440B1" w:rsidRDefault="00985DDC">
          <w:pPr>
            <w:pStyle w:val="TOC2"/>
            <w:rPr>
              <w:rFonts w:ascii="Times New Roman" w:eastAsiaTheme="minorEastAsia" w:hAnsi="Times New Roman" w:cs="Times New Roman"/>
              <w:noProof/>
              <w:sz w:val="24"/>
              <w:szCs w:val="24"/>
            </w:rPr>
          </w:pPr>
          <w:hyperlink w:anchor="_Toc205874356" w:history="1">
            <w:r w:rsidR="007440B1" w:rsidRPr="007440B1">
              <w:rPr>
                <w:rStyle w:val="Hyperlink"/>
                <w:rFonts w:ascii="Times New Roman" w:hAnsi="Times New Roman" w:cs="Times New Roman"/>
                <w:noProof/>
                <w:sz w:val="24"/>
                <w:szCs w:val="24"/>
              </w:rPr>
              <w:t>1.7 Limitations</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_Toc205874356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4</w:t>
            </w:r>
            <w:r w:rsidR="007440B1" w:rsidRPr="007440B1">
              <w:rPr>
                <w:rFonts w:ascii="Times New Roman" w:hAnsi="Times New Roman" w:cs="Times New Roman"/>
                <w:noProof/>
                <w:webHidden/>
                <w:sz w:val="24"/>
                <w:szCs w:val="24"/>
              </w:rPr>
              <w:fldChar w:fldCharType="end"/>
            </w:r>
          </w:hyperlink>
        </w:p>
        <w:p w14:paraId="6336FB7A" w14:textId="0F9B5FD3" w:rsidR="007440B1" w:rsidRPr="007440B1" w:rsidRDefault="00985DDC">
          <w:pPr>
            <w:pStyle w:val="TOC2"/>
            <w:rPr>
              <w:rFonts w:ascii="Times New Roman" w:eastAsiaTheme="minorEastAsia" w:hAnsi="Times New Roman" w:cs="Times New Roman"/>
              <w:noProof/>
              <w:sz w:val="24"/>
              <w:szCs w:val="24"/>
            </w:rPr>
          </w:pPr>
          <w:hyperlink w:anchor="_Toc205874357" w:history="1">
            <w:r w:rsidR="007440B1" w:rsidRPr="007440B1">
              <w:rPr>
                <w:rStyle w:val="Hyperlink"/>
                <w:rFonts w:ascii="Times New Roman" w:hAnsi="Times New Roman" w:cs="Times New Roman"/>
                <w:noProof/>
                <w:sz w:val="24"/>
                <w:szCs w:val="24"/>
              </w:rPr>
              <w:t>1.8 Summary</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_Toc205874357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4</w:t>
            </w:r>
            <w:r w:rsidR="007440B1" w:rsidRPr="007440B1">
              <w:rPr>
                <w:rFonts w:ascii="Times New Roman" w:hAnsi="Times New Roman" w:cs="Times New Roman"/>
                <w:noProof/>
                <w:webHidden/>
                <w:sz w:val="24"/>
                <w:szCs w:val="24"/>
              </w:rPr>
              <w:fldChar w:fldCharType="end"/>
            </w:r>
          </w:hyperlink>
        </w:p>
        <w:p w14:paraId="4F5A676A" w14:textId="68A87FEE" w:rsidR="007440B1" w:rsidRPr="007440B1" w:rsidRDefault="00985DDC">
          <w:pPr>
            <w:pStyle w:val="TOC1"/>
            <w:tabs>
              <w:tab w:val="right" w:leader="dot" w:pos="9350"/>
            </w:tabs>
            <w:rPr>
              <w:rFonts w:eastAsiaTheme="minorEastAsia" w:cs="Times New Roman"/>
              <w:noProof/>
              <w:szCs w:val="24"/>
            </w:rPr>
          </w:pPr>
          <w:hyperlink w:anchor="_Toc205874358" w:history="1">
            <w:r w:rsidR="007440B1" w:rsidRPr="007440B1">
              <w:rPr>
                <w:rStyle w:val="Hyperlink"/>
                <w:rFonts w:cs="Times New Roman"/>
                <w:noProof/>
                <w:szCs w:val="24"/>
              </w:rPr>
              <w:t>CHAPTER 2</w:t>
            </w:r>
            <w:r w:rsidR="007440B1" w:rsidRPr="007440B1">
              <w:rPr>
                <w:rFonts w:cs="Times New Roman"/>
                <w:noProof/>
                <w:webHidden/>
                <w:szCs w:val="24"/>
              </w:rPr>
              <w:tab/>
            </w:r>
            <w:r w:rsidR="007440B1" w:rsidRPr="007440B1">
              <w:rPr>
                <w:rFonts w:cs="Times New Roman"/>
                <w:noProof/>
                <w:webHidden/>
                <w:szCs w:val="24"/>
              </w:rPr>
              <w:fldChar w:fldCharType="begin"/>
            </w:r>
            <w:r w:rsidR="007440B1" w:rsidRPr="007440B1">
              <w:rPr>
                <w:rFonts w:cs="Times New Roman"/>
                <w:noProof/>
                <w:webHidden/>
                <w:szCs w:val="24"/>
              </w:rPr>
              <w:instrText xml:space="preserve"> PAGEREF _Toc205874358 \h </w:instrText>
            </w:r>
            <w:r w:rsidR="007440B1" w:rsidRPr="007440B1">
              <w:rPr>
                <w:rFonts w:cs="Times New Roman"/>
                <w:noProof/>
                <w:webHidden/>
                <w:szCs w:val="24"/>
              </w:rPr>
            </w:r>
            <w:r w:rsidR="007440B1" w:rsidRPr="007440B1">
              <w:rPr>
                <w:rFonts w:cs="Times New Roman"/>
                <w:noProof/>
                <w:webHidden/>
                <w:szCs w:val="24"/>
              </w:rPr>
              <w:fldChar w:fldCharType="separate"/>
            </w:r>
            <w:r w:rsidR="002B63C4">
              <w:rPr>
                <w:rFonts w:cs="Times New Roman"/>
                <w:noProof/>
                <w:webHidden/>
                <w:szCs w:val="24"/>
              </w:rPr>
              <w:t>5</w:t>
            </w:r>
            <w:r w:rsidR="007440B1" w:rsidRPr="007440B1">
              <w:rPr>
                <w:rFonts w:cs="Times New Roman"/>
                <w:noProof/>
                <w:webHidden/>
                <w:szCs w:val="24"/>
              </w:rPr>
              <w:fldChar w:fldCharType="end"/>
            </w:r>
          </w:hyperlink>
        </w:p>
        <w:p w14:paraId="5A3E1D28" w14:textId="052226D6" w:rsidR="007440B1" w:rsidRPr="007440B1" w:rsidRDefault="00985DDC">
          <w:pPr>
            <w:pStyle w:val="TOC1"/>
            <w:tabs>
              <w:tab w:val="right" w:leader="dot" w:pos="9350"/>
            </w:tabs>
            <w:rPr>
              <w:rFonts w:eastAsiaTheme="minorEastAsia" w:cs="Times New Roman"/>
              <w:noProof/>
              <w:szCs w:val="24"/>
            </w:rPr>
          </w:pPr>
          <w:hyperlink w:anchor="_Toc205874359" w:history="1">
            <w:r w:rsidR="007440B1" w:rsidRPr="007440B1">
              <w:rPr>
                <w:rStyle w:val="Hyperlink"/>
                <w:rFonts w:cs="Times New Roman"/>
                <w:noProof/>
                <w:szCs w:val="24"/>
              </w:rPr>
              <w:t>LITERATURE REVIEW</w:t>
            </w:r>
            <w:r w:rsidR="007440B1" w:rsidRPr="007440B1">
              <w:rPr>
                <w:rFonts w:cs="Times New Roman"/>
                <w:noProof/>
                <w:webHidden/>
                <w:szCs w:val="24"/>
              </w:rPr>
              <w:tab/>
            </w:r>
            <w:r w:rsidR="007440B1" w:rsidRPr="007440B1">
              <w:rPr>
                <w:rFonts w:cs="Times New Roman"/>
                <w:noProof/>
                <w:webHidden/>
                <w:szCs w:val="24"/>
              </w:rPr>
              <w:fldChar w:fldCharType="begin"/>
            </w:r>
            <w:r w:rsidR="007440B1" w:rsidRPr="007440B1">
              <w:rPr>
                <w:rFonts w:cs="Times New Roman"/>
                <w:noProof/>
                <w:webHidden/>
                <w:szCs w:val="24"/>
              </w:rPr>
              <w:instrText xml:space="preserve"> PAGEREF _Toc205874359 \h </w:instrText>
            </w:r>
            <w:r w:rsidR="007440B1" w:rsidRPr="007440B1">
              <w:rPr>
                <w:rFonts w:cs="Times New Roman"/>
                <w:noProof/>
                <w:webHidden/>
                <w:szCs w:val="24"/>
              </w:rPr>
            </w:r>
            <w:r w:rsidR="007440B1" w:rsidRPr="007440B1">
              <w:rPr>
                <w:rFonts w:cs="Times New Roman"/>
                <w:noProof/>
                <w:webHidden/>
                <w:szCs w:val="24"/>
              </w:rPr>
              <w:fldChar w:fldCharType="separate"/>
            </w:r>
            <w:r w:rsidR="002B63C4">
              <w:rPr>
                <w:rFonts w:cs="Times New Roman"/>
                <w:noProof/>
                <w:webHidden/>
                <w:szCs w:val="24"/>
              </w:rPr>
              <w:t>5</w:t>
            </w:r>
            <w:r w:rsidR="007440B1" w:rsidRPr="007440B1">
              <w:rPr>
                <w:rFonts w:cs="Times New Roman"/>
                <w:noProof/>
                <w:webHidden/>
                <w:szCs w:val="24"/>
              </w:rPr>
              <w:fldChar w:fldCharType="end"/>
            </w:r>
          </w:hyperlink>
        </w:p>
        <w:p w14:paraId="1BF16498" w14:textId="34F0B9FC" w:rsidR="007440B1" w:rsidRPr="007440B1" w:rsidRDefault="00985DDC">
          <w:pPr>
            <w:pStyle w:val="TOC2"/>
            <w:rPr>
              <w:rFonts w:ascii="Times New Roman" w:eastAsiaTheme="minorEastAsia" w:hAnsi="Times New Roman" w:cs="Times New Roman"/>
              <w:noProof/>
              <w:sz w:val="24"/>
              <w:szCs w:val="24"/>
            </w:rPr>
          </w:pPr>
          <w:hyperlink w:anchor="_Toc205874360" w:history="1">
            <w:r w:rsidR="007440B1" w:rsidRPr="007440B1">
              <w:rPr>
                <w:rStyle w:val="Hyperlink"/>
                <w:rFonts w:ascii="Times New Roman" w:hAnsi="Times New Roman" w:cs="Times New Roman"/>
                <w:noProof/>
                <w:sz w:val="24"/>
                <w:szCs w:val="24"/>
              </w:rPr>
              <w:t>2.0 Introduction</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_Toc205874360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5</w:t>
            </w:r>
            <w:r w:rsidR="007440B1" w:rsidRPr="007440B1">
              <w:rPr>
                <w:rFonts w:ascii="Times New Roman" w:hAnsi="Times New Roman" w:cs="Times New Roman"/>
                <w:noProof/>
                <w:webHidden/>
                <w:sz w:val="24"/>
                <w:szCs w:val="24"/>
              </w:rPr>
              <w:fldChar w:fldCharType="end"/>
            </w:r>
          </w:hyperlink>
        </w:p>
        <w:p w14:paraId="16ACE5A0" w14:textId="50ADAE46" w:rsidR="007440B1" w:rsidRPr="007440B1" w:rsidRDefault="00985DDC">
          <w:pPr>
            <w:pStyle w:val="TOC2"/>
            <w:rPr>
              <w:rFonts w:ascii="Times New Roman" w:eastAsiaTheme="minorEastAsia" w:hAnsi="Times New Roman" w:cs="Times New Roman"/>
              <w:noProof/>
              <w:sz w:val="24"/>
              <w:szCs w:val="24"/>
            </w:rPr>
          </w:pPr>
          <w:hyperlink w:anchor="_Toc205874361" w:history="1">
            <w:r w:rsidR="007440B1" w:rsidRPr="007440B1">
              <w:rPr>
                <w:rStyle w:val="Hyperlink"/>
                <w:rFonts w:ascii="Times New Roman" w:hAnsi="Times New Roman" w:cs="Times New Roman"/>
                <w:noProof/>
                <w:sz w:val="24"/>
                <w:szCs w:val="24"/>
              </w:rPr>
              <w:t>2.1 Definitions and Explanations of Terms</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_Toc205874361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5</w:t>
            </w:r>
            <w:r w:rsidR="007440B1" w:rsidRPr="007440B1">
              <w:rPr>
                <w:rFonts w:ascii="Times New Roman" w:hAnsi="Times New Roman" w:cs="Times New Roman"/>
                <w:noProof/>
                <w:webHidden/>
                <w:sz w:val="24"/>
                <w:szCs w:val="24"/>
              </w:rPr>
              <w:fldChar w:fldCharType="end"/>
            </w:r>
          </w:hyperlink>
        </w:p>
        <w:p w14:paraId="01F1ECC4" w14:textId="4E6ED4CE" w:rsidR="007440B1" w:rsidRPr="007440B1" w:rsidRDefault="00985DDC">
          <w:pPr>
            <w:pStyle w:val="TOC3"/>
            <w:rPr>
              <w:rFonts w:ascii="Times New Roman" w:eastAsiaTheme="minorEastAsia" w:hAnsi="Times New Roman" w:cs="Times New Roman"/>
              <w:noProof/>
              <w:sz w:val="24"/>
              <w:szCs w:val="24"/>
            </w:rPr>
          </w:pPr>
          <w:hyperlink w:anchor="_Toc205874362" w:history="1">
            <w:r w:rsidR="007440B1" w:rsidRPr="007440B1">
              <w:rPr>
                <w:rStyle w:val="Hyperlink"/>
                <w:rFonts w:ascii="Times New Roman" w:hAnsi="Times New Roman" w:cs="Times New Roman"/>
                <w:noProof/>
                <w:sz w:val="24"/>
                <w:szCs w:val="24"/>
              </w:rPr>
              <w:t>2.1.1 Internal Controls</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_Toc205874362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5</w:t>
            </w:r>
            <w:r w:rsidR="007440B1" w:rsidRPr="007440B1">
              <w:rPr>
                <w:rFonts w:ascii="Times New Roman" w:hAnsi="Times New Roman" w:cs="Times New Roman"/>
                <w:noProof/>
                <w:webHidden/>
                <w:sz w:val="24"/>
                <w:szCs w:val="24"/>
              </w:rPr>
              <w:fldChar w:fldCharType="end"/>
            </w:r>
          </w:hyperlink>
        </w:p>
        <w:p w14:paraId="3914D32D" w14:textId="0C4B3A3A" w:rsidR="007440B1" w:rsidRPr="007440B1" w:rsidRDefault="00985DDC">
          <w:pPr>
            <w:pStyle w:val="TOC3"/>
            <w:rPr>
              <w:rFonts w:ascii="Times New Roman" w:eastAsiaTheme="minorEastAsia" w:hAnsi="Times New Roman" w:cs="Times New Roman"/>
              <w:noProof/>
              <w:sz w:val="24"/>
              <w:szCs w:val="24"/>
            </w:rPr>
          </w:pPr>
          <w:hyperlink w:anchor="_Toc205874363" w:history="1">
            <w:r w:rsidR="007440B1" w:rsidRPr="007440B1">
              <w:rPr>
                <w:rStyle w:val="Hyperlink"/>
                <w:rFonts w:ascii="Times New Roman" w:hAnsi="Times New Roman" w:cs="Times New Roman"/>
                <w:noProof/>
                <w:sz w:val="24"/>
                <w:szCs w:val="24"/>
              </w:rPr>
              <w:t>2.1.2 Financial Management</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_Toc205874363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5</w:t>
            </w:r>
            <w:r w:rsidR="007440B1" w:rsidRPr="007440B1">
              <w:rPr>
                <w:rFonts w:ascii="Times New Roman" w:hAnsi="Times New Roman" w:cs="Times New Roman"/>
                <w:noProof/>
                <w:webHidden/>
                <w:sz w:val="24"/>
                <w:szCs w:val="24"/>
              </w:rPr>
              <w:fldChar w:fldCharType="end"/>
            </w:r>
          </w:hyperlink>
        </w:p>
        <w:p w14:paraId="6EF6331F" w14:textId="183C8C88" w:rsidR="007440B1" w:rsidRPr="007440B1" w:rsidRDefault="00985DDC">
          <w:pPr>
            <w:pStyle w:val="TOC3"/>
            <w:rPr>
              <w:rFonts w:ascii="Times New Roman" w:eastAsiaTheme="minorEastAsia" w:hAnsi="Times New Roman" w:cs="Times New Roman"/>
              <w:noProof/>
              <w:sz w:val="24"/>
              <w:szCs w:val="24"/>
            </w:rPr>
          </w:pPr>
          <w:hyperlink w:anchor="_Toc205874364" w:history="1">
            <w:r w:rsidR="007440B1" w:rsidRPr="007440B1">
              <w:rPr>
                <w:rStyle w:val="Hyperlink"/>
                <w:rFonts w:ascii="Times New Roman" w:hAnsi="Times New Roman" w:cs="Times New Roman"/>
                <w:noProof/>
                <w:sz w:val="24"/>
                <w:szCs w:val="24"/>
              </w:rPr>
              <w:t>2.1.3 Financial Performance.</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_Toc205874364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6</w:t>
            </w:r>
            <w:r w:rsidR="007440B1" w:rsidRPr="007440B1">
              <w:rPr>
                <w:rFonts w:ascii="Times New Roman" w:hAnsi="Times New Roman" w:cs="Times New Roman"/>
                <w:noProof/>
                <w:webHidden/>
                <w:sz w:val="24"/>
                <w:szCs w:val="24"/>
              </w:rPr>
              <w:fldChar w:fldCharType="end"/>
            </w:r>
          </w:hyperlink>
        </w:p>
        <w:p w14:paraId="761431EE" w14:textId="0E729B61" w:rsidR="007440B1" w:rsidRPr="007440B1" w:rsidRDefault="00985DDC">
          <w:pPr>
            <w:pStyle w:val="TOC2"/>
            <w:rPr>
              <w:rFonts w:ascii="Times New Roman" w:eastAsiaTheme="minorEastAsia" w:hAnsi="Times New Roman" w:cs="Times New Roman"/>
              <w:noProof/>
              <w:sz w:val="24"/>
              <w:szCs w:val="24"/>
            </w:rPr>
          </w:pPr>
          <w:hyperlink w:anchor="_Toc205874365" w:history="1">
            <w:r w:rsidR="007440B1" w:rsidRPr="007440B1">
              <w:rPr>
                <w:rStyle w:val="Hyperlink"/>
                <w:rFonts w:ascii="Times New Roman" w:hAnsi="Times New Roman" w:cs="Times New Roman"/>
                <w:noProof/>
                <w:sz w:val="24"/>
                <w:szCs w:val="24"/>
              </w:rPr>
              <w:t>2.2 Theoretical Framework</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_Toc205874365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6</w:t>
            </w:r>
            <w:r w:rsidR="007440B1" w:rsidRPr="007440B1">
              <w:rPr>
                <w:rFonts w:ascii="Times New Roman" w:hAnsi="Times New Roman" w:cs="Times New Roman"/>
                <w:noProof/>
                <w:webHidden/>
                <w:sz w:val="24"/>
                <w:szCs w:val="24"/>
              </w:rPr>
              <w:fldChar w:fldCharType="end"/>
            </w:r>
          </w:hyperlink>
        </w:p>
        <w:p w14:paraId="7FCC7975" w14:textId="1A4E26E9" w:rsidR="007440B1" w:rsidRPr="007440B1" w:rsidRDefault="00985DDC">
          <w:pPr>
            <w:pStyle w:val="TOC2"/>
            <w:rPr>
              <w:rFonts w:ascii="Times New Roman" w:eastAsiaTheme="minorEastAsia" w:hAnsi="Times New Roman" w:cs="Times New Roman"/>
              <w:noProof/>
              <w:sz w:val="24"/>
              <w:szCs w:val="24"/>
            </w:rPr>
          </w:pPr>
          <w:hyperlink w:anchor="_Toc205874366" w:history="1">
            <w:r w:rsidR="007440B1" w:rsidRPr="007440B1">
              <w:rPr>
                <w:rStyle w:val="Hyperlink"/>
                <w:rFonts w:ascii="Times New Roman" w:hAnsi="Times New Roman" w:cs="Times New Roman"/>
                <w:noProof/>
                <w:sz w:val="24"/>
                <w:szCs w:val="24"/>
              </w:rPr>
              <w:t>2.3 Empirical Literature</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_Toc205874366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7</w:t>
            </w:r>
            <w:r w:rsidR="007440B1" w:rsidRPr="007440B1">
              <w:rPr>
                <w:rFonts w:ascii="Times New Roman" w:hAnsi="Times New Roman" w:cs="Times New Roman"/>
                <w:noProof/>
                <w:webHidden/>
                <w:sz w:val="24"/>
                <w:szCs w:val="24"/>
              </w:rPr>
              <w:fldChar w:fldCharType="end"/>
            </w:r>
          </w:hyperlink>
        </w:p>
        <w:p w14:paraId="625C8366" w14:textId="432CD10D" w:rsidR="007440B1" w:rsidRPr="007440B1" w:rsidRDefault="00985DDC">
          <w:pPr>
            <w:pStyle w:val="TOC2"/>
            <w:rPr>
              <w:rFonts w:ascii="Times New Roman" w:eastAsiaTheme="minorEastAsia" w:hAnsi="Times New Roman" w:cs="Times New Roman"/>
              <w:noProof/>
              <w:sz w:val="24"/>
              <w:szCs w:val="24"/>
            </w:rPr>
          </w:pPr>
          <w:hyperlink w:anchor="_Toc205874367" w:history="1">
            <w:r w:rsidR="007440B1" w:rsidRPr="007440B1">
              <w:rPr>
                <w:rStyle w:val="Hyperlink"/>
                <w:rFonts w:ascii="Times New Roman" w:hAnsi="Times New Roman" w:cs="Times New Roman"/>
                <w:noProof/>
                <w:sz w:val="24"/>
                <w:szCs w:val="24"/>
              </w:rPr>
              <w:t>2.4. Synthesis of Empirical Literature</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_Toc205874367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8</w:t>
            </w:r>
            <w:r w:rsidR="007440B1" w:rsidRPr="007440B1">
              <w:rPr>
                <w:rFonts w:ascii="Times New Roman" w:hAnsi="Times New Roman" w:cs="Times New Roman"/>
                <w:noProof/>
                <w:webHidden/>
                <w:sz w:val="24"/>
                <w:szCs w:val="24"/>
              </w:rPr>
              <w:fldChar w:fldCharType="end"/>
            </w:r>
          </w:hyperlink>
        </w:p>
        <w:p w14:paraId="1229D0AD" w14:textId="6461A554" w:rsidR="007440B1" w:rsidRPr="007440B1" w:rsidRDefault="00985DDC">
          <w:pPr>
            <w:pStyle w:val="TOC2"/>
            <w:rPr>
              <w:rFonts w:ascii="Times New Roman" w:eastAsiaTheme="minorEastAsia" w:hAnsi="Times New Roman" w:cs="Times New Roman"/>
              <w:noProof/>
              <w:sz w:val="24"/>
              <w:szCs w:val="24"/>
            </w:rPr>
          </w:pPr>
          <w:hyperlink w:anchor="_Toc205874368" w:history="1">
            <w:r w:rsidR="007440B1" w:rsidRPr="007440B1">
              <w:rPr>
                <w:rStyle w:val="Hyperlink"/>
                <w:rFonts w:ascii="Times New Roman" w:hAnsi="Times New Roman" w:cs="Times New Roman"/>
                <w:noProof/>
                <w:sz w:val="24"/>
                <w:szCs w:val="24"/>
              </w:rPr>
              <w:t>2.5 Conceptual Framework</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_Toc205874368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9</w:t>
            </w:r>
            <w:r w:rsidR="007440B1" w:rsidRPr="007440B1">
              <w:rPr>
                <w:rFonts w:ascii="Times New Roman" w:hAnsi="Times New Roman" w:cs="Times New Roman"/>
                <w:noProof/>
                <w:webHidden/>
                <w:sz w:val="24"/>
                <w:szCs w:val="24"/>
              </w:rPr>
              <w:fldChar w:fldCharType="end"/>
            </w:r>
          </w:hyperlink>
        </w:p>
        <w:p w14:paraId="6937308C" w14:textId="3FCC4B31" w:rsidR="007440B1" w:rsidRPr="007440B1" w:rsidRDefault="00985DDC">
          <w:pPr>
            <w:pStyle w:val="TOC2"/>
            <w:rPr>
              <w:rFonts w:ascii="Times New Roman" w:eastAsiaTheme="minorEastAsia" w:hAnsi="Times New Roman" w:cs="Times New Roman"/>
              <w:noProof/>
              <w:sz w:val="24"/>
              <w:szCs w:val="24"/>
            </w:rPr>
          </w:pPr>
          <w:hyperlink w:anchor="_Toc205874369" w:history="1">
            <w:r w:rsidR="007440B1" w:rsidRPr="007440B1">
              <w:rPr>
                <w:rStyle w:val="Hyperlink"/>
                <w:rFonts w:ascii="Times New Roman" w:hAnsi="Times New Roman" w:cs="Times New Roman"/>
                <w:noProof/>
                <w:sz w:val="24"/>
                <w:szCs w:val="24"/>
              </w:rPr>
              <w:t>2.6 Summary</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_Toc205874369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10</w:t>
            </w:r>
            <w:r w:rsidR="007440B1" w:rsidRPr="007440B1">
              <w:rPr>
                <w:rFonts w:ascii="Times New Roman" w:hAnsi="Times New Roman" w:cs="Times New Roman"/>
                <w:noProof/>
                <w:webHidden/>
                <w:sz w:val="24"/>
                <w:szCs w:val="24"/>
              </w:rPr>
              <w:fldChar w:fldCharType="end"/>
            </w:r>
          </w:hyperlink>
        </w:p>
        <w:p w14:paraId="054E5171" w14:textId="506496CD" w:rsidR="007440B1" w:rsidRPr="007440B1" w:rsidRDefault="00985DDC">
          <w:pPr>
            <w:pStyle w:val="TOC1"/>
            <w:tabs>
              <w:tab w:val="right" w:leader="dot" w:pos="9350"/>
            </w:tabs>
            <w:rPr>
              <w:rFonts w:eastAsiaTheme="minorEastAsia" w:cs="Times New Roman"/>
              <w:noProof/>
              <w:szCs w:val="24"/>
            </w:rPr>
          </w:pPr>
          <w:hyperlink w:anchor="_Toc205874370" w:history="1">
            <w:r w:rsidR="007440B1" w:rsidRPr="007440B1">
              <w:rPr>
                <w:rStyle w:val="Hyperlink"/>
                <w:rFonts w:cs="Times New Roman"/>
                <w:noProof/>
                <w:szCs w:val="24"/>
              </w:rPr>
              <w:t>CHAPTER 3</w:t>
            </w:r>
            <w:r w:rsidR="007440B1" w:rsidRPr="007440B1">
              <w:rPr>
                <w:rFonts w:cs="Times New Roman"/>
                <w:noProof/>
                <w:webHidden/>
                <w:szCs w:val="24"/>
              </w:rPr>
              <w:tab/>
            </w:r>
            <w:r w:rsidR="007440B1" w:rsidRPr="007440B1">
              <w:rPr>
                <w:rFonts w:cs="Times New Roman"/>
                <w:noProof/>
                <w:webHidden/>
                <w:szCs w:val="24"/>
              </w:rPr>
              <w:fldChar w:fldCharType="begin"/>
            </w:r>
            <w:r w:rsidR="007440B1" w:rsidRPr="007440B1">
              <w:rPr>
                <w:rFonts w:cs="Times New Roman"/>
                <w:noProof/>
                <w:webHidden/>
                <w:szCs w:val="24"/>
              </w:rPr>
              <w:instrText xml:space="preserve"> PAGEREF _Toc205874370 \h </w:instrText>
            </w:r>
            <w:r w:rsidR="007440B1" w:rsidRPr="007440B1">
              <w:rPr>
                <w:rFonts w:cs="Times New Roman"/>
                <w:noProof/>
                <w:webHidden/>
                <w:szCs w:val="24"/>
              </w:rPr>
            </w:r>
            <w:r w:rsidR="007440B1" w:rsidRPr="007440B1">
              <w:rPr>
                <w:rFonts w:cs="Times New Roman"/>
                <w:noProof/>
                <w:webHidden/>
                <w:szCs w:val="24"/>
              </w:rPr>
              <w:fldChar w:fldCharType="separate"/>
            </w:r>
            <w:r w:rsidR="002B63C4">
              <w:rPr>
                <w:rFonts w:cs="Times New Roman"/>
                <w:noProof/>
                <w:webHidden/>
                <w:szCs w:val="24"/>
              </w:rPr>
              <w:t>11</w:t>
            </w:r>
            <w:r w:rsidR="007440B1" w:rsidRPr="007440B1">
              <w:rPr>
                <w:rFonts w:cs="Times New Roman"/>
                <w:noProof/>
                <w:webHidden/>
                <w:szCs w:val="24"/>
              </w:rPr>
              <w:fldChar w:fldCharType="end"/>
            </w:r>
          </w:hyperlink>
        </w:p>
        <w:p w14:paraId="289702B7" w14:textId="3EE8CC5F" w:rsidR="007440B1" w:rsidRPr="007440B1" w:rsidRDefault="00985DDC">
          <w:pPr>
            <w:pStyle w:val="TOC1"/>
            <w:tabs>
              <w:tab w:val="right" w:leader="dot" w:pos="9350"/>
            </w:tabs>
            <w:rPr>
              <w:rFonts w:eastAsiaTheme="minorEastAsia" w:cs="Times New Roman"/>
              <w:noProof/>
              <w:szCs w:val="24"/>
            </w:rPr>
          </w:pPr>
          <w:hyperlink w:anchor="_Toc205874371" w:history="1">
            <w:r w:rsidR="007440B1" w:rsidRPr="007440B1">
              <w:rPr>
                <w:rStyle w:val="Hyperlink"/>
                <w:rFonts w:cs="Times New Roman"/>
                <w:noProof/>
                <w:szCs w:val="24"/>
              </w:rPr>
              <w:t>RESEARCH METHODOLOGY</w:t>
            </w:r>
            <w:r w:rsidR="007440B1" w:rsidRPr="007440B1">
              <w:rPr>
                <w:rFonts w:cs="Times New Roman"/>
                <w:noProof/>
                <w:webHidden/>
                <w:szCs w:val="24"/>
              </w:rPr>
              <w:tab/>
            </w:r>
            <w:r w:rsidR="007440B1" w:rsidRPr="007440B1">
              <w:rPr>
                <w:rFonts w:cs="Times New Roman"/>
                <w:noProof/>
                <w:webHidden/>
                <w:szCs w:val="24"/>
              </w:rPr>
              <w:fldChar w:fldCharType="begin"/>
            </w:r>
            <w:r w:rsidR="007440B1" w:rsidRPr="007440B1">
              <w:rPr>
                <w:rFonts w:cs="Times New Roman"/>
                <w:noProof/>
                <w:webHidden/>
                <w:szCs w:val="24"/>
              </w:rPr>
              <w:instrText xml:space="preserve"> PAGEREF _Toc205874371 \h </w:instrText>
            </w:r>
            <w:r w:rsidR="007440B1" w:rsidRPr="007440B1">
              <w:rPr>
                <w:rFonts w:cs="Times New Roman"/>
                <w:noProof/>
                <w:webHidden/>
                <w:szCs w:val="24"/>
              </w:rPr>
            </w:r>
            <w:r w:rsidR="007440B1" w:rsidRPr="007440B1">
              <w:rPr>
                <w:rFonts w:cs="Times New Roman"/>
                <w:noProof/>
                <w:webHidden/>
                <w:szCs w:val="24"/>
              </w:rPr>
              <w:fldChar w:fldCharType="separate"/>
            </w:r>
            <w:r w:rsidR="002B63C4">
              <w:rPr>
                <w:rFonts w:cs="Times New Roman"/>
                <w:noProof/>
                <w:webHidden/>
                <w:szCs w:val="24"/>
              </w:rPr>
              <w:t>11</w:t>
            </w:r>
            <w:r w:rsidR="007440B1" w:rsidRPr="007440B1">
              <w:rPr>
                <w:rFonts w:cs="Times New Roman"/>
                <w:noProof/>
                <w:webHidden/>
                <w:szCs w:val="24"/>
              </w:rPr>
              <w:fldChar w:fldCharType="end"/>
            </w:r>
          </w:hyperlink>
        </w:p>
        <w:p w14:paraId="444FF5D4" w14:textId="6F1289F4" w:rsidR="007440B1" w:rsidRPr="007440B1" w:rsidRDefault="00985DDC">
          <w:pPr>
            <w:pStyle w:val="TOC2"/>
            <w:rPr>
              <w:rFonts w:ascii="Times New Roman" w:eastAsiaTheme="minorEastAsia" w:hAnsi="Times New Roman" w:cs="Times New Roman"/>
              <w:noProof/>
              <w:sz w:val="24"/>
              <w:szCs w:val="24"/>
            </w:rPr>
          </w:pPr>
          <w:hyperlink w:anchor="_Toc205874372" w:history="1">
            <w:r w:rsidR="007440B1" w:rsidRPr="007440B1">
              <w:rPr>
                <w:rStyle w:val="Hyperlink"/>
                <w:rFonts w:ascii="Times New Roman" w:hAnsi="Times New Roman" w:cs="Times New Roman"/>
                <w:noProof/>
                <w:sz w:val="24"/>
                <w:szCs w:val="24"/>
              </w:rPr>
              <w:t>3.1 Introduction</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_Toc205874372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11</w:t>
            </w:r>
            <w:r w:rsidR="007440B1" w:rsidRPr="007440B1">
              <w:rPr>
                <w:rFonts w:ascii="Times New Roman" w:hAnsi="Times New Roman" w:cs="Times New Roman"/>
                <w:noProof/>
                <w:webHidden/>
                <w:sz w:val="24"/>
                <w:szCs w:val="24"/>
              </w:rPr>
              <w:fldChar w:fldCharType="end"/>
            </w:r>
          </w:hyperlink>
        </w:p>
        <w:p w14:paraId="4A96AD91" w14:textId="70F0EBDB" w:rsidR="007440B1" w:rsidRPr="007440B1" w:rsidRDefault="00985DDC">
          <w:pPr>
            <w:pStyle w:val="TOC2"/>
            <w:rPr>
              <w:rFonts w:ascii="Times New Roman" w:eastAsiaTheme="minorEastAsia" w:hAnsi="Times New Roman" w:cs="Times New Roman"/>
              <w:noProof/>
              <w:sz w:val="24"/>
              <w:szCs w:val="24"/>
            </w:rPr>
          </w:pPr>
          <w:hyperlink w:anchor="_Toc205874373" w:history="1">
            <w:r w:rsidR="007440B1" w:rsidRPr="007440B1">
              <w:rPr>
                <w:rStyle w:val="Hyperlink"/>
                <w:rFonts w:ascii="Times New Roman" w:hAnsi="Times New Roman" w:cs="Times New Roman"/>
                <w:noProof/>
                <w:sz w:val="24"/>
                <w:szCs w:val="24"/>
              </w:rPr>
              <w:t>3.2 Participants and Location of the Study</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_Toc205874373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11</w:t>
            </w:r>
            <w:r w:rsidR="007440B1" w:rsidRPr="007440B1">
              <w:rPr>
                <w:rFonts w:ascii="Times New Roman" w:hAnsi="Times New Roman" w:cs="Times New Roman"/>
                <w:noProof/>
                <w:webHidden/>
                <w:sz w:val="24"/>
                <w:szCs w:val="24"/>
              </w:rPr>
              <w:fldChar w:fldCharType="end"/>
            </w:r>
          </w:hyperlink>
        </w:p>
        <w:p w14:paraId="118D6E91" w14:textId="237488F1" w:rsidR="007440B1" w:rsidRPr="007440B1" w:rsidRDefault="00985DDC">
          <w:pPr>
            <w:pStyle w:val="TOC2"/>
            <w:rPr>
              <w:rFonts w:ascii="Times New Roman" w:eastAsiaTheme="minorEastAsia" w:hAnsi="Times New Roman" w:cs="Times New Roman"/>
              <w:noProof/>
              <w:sz w:val="24"/>
              <w:szCs w:val="24"/>
            </w:rPr>
          </w:pPr>
          <w:hyperlink w:anchor="_Toc205874374" w:history="1">
            <w:r w:rsidR="007440B1" w:rsidRPr="007440B1">
              <w:rPr>
                <w:rStyle w:val="Hyperlink"/>
                <w:rFonts w:ascii="Times New Roman" w:hAnsi="Times New Roman" w:cs="Times New Roman"/>
                <w:noProof/>
                <w:sz w:val="24"/>
                <w:szCs w:val="24"/>
              </w:rPr>
              <w:t>3.3 Research Design and Methods</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_Toc205874374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11</w:t>
            </w:r>
            <w:r w:rsidR="007440B1" w:rsidRPr="007440B1">
              <w:rPr>
                <w:rFonts w:ascii="Times New Roman" w:hAnsi="Times New Roman" w:cs="Times New Roman"/>
                <w:noProof/>
                <w:webHidden/>
                <w:sz w:val="24"/>
                <w:szCs w:val="24"/>
              </w:rPr>
              <w:fldChar w:fldCharType="end"/>
            </w:r>
          </w:hyperlink>
        </w:p>
        <w:p w14:paraId="79D770D0" w14:textId="14E40E9E" w:rsidR="007440B1" w:rsidRPr="007440B1" w:rsidRDefault="00985DDC">
          <w:pPr>
            <w:pStyle w:val="TOC2"/>
            <w:rPr>
              <w:rFonts w:ascii="Times New Roman" w:eastAsiaTheme="minorEastAsia" w:hAnsi="Times New Roman" w:cs="Times New Roman"/>
              <w:noProof/>
              <w:sz w:val="24"/>
              <w:szCs w:val="24"/>
            </w:rPr>
          </w:pPr>
          <w:hyperlink w:anchor="_Toc205874375" w:history="1">
            <w:r w:rsidR="007440B1" w:rsidRPr="007440B1">
              <w:rPr>
                <w:rStyle w:val="Hyperlink"/>
                <w:rFonts w:ascii="Times New Roman" w:hAnsi="Times New Roman" w:cs="Times New Roman"/>
                <w:noProof/>
                <w:sz w:val="24"/>
                <w:szCs w:val="24"/>
              </w:rPr>
              <w:t>3.4 Sampling</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_Toc205874375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12</w:t>
            </w:r>
            <w:r w:rsidR="007440B1" w:rsidRPr="007440B1">
              <w:rPr>
                <w:rFonts w:ascii="Times New Roman" w:hAnsi="Times New Roman" w:cs="Times New Roman"/>
                <w:noProof/>
                <w:webHidden/>
                <w:sz w:val="24"/>
                <w:szCs w:val="24"/>
              </w:rPr>
              <w:fldChar w:fldCharType="end"/>
            </w:r>
          </w:hyperlink>
        </w:p>
        <w:p w14:paraId="590FC7FC" w14:textId="186B7A1F" w:rsidR="007440B1" w:rsidRPr="007440B1" w:rsidRDefault="00985DDC">
          <w:pPr>
            <w:pStyle w:val="TOC3"/>
            <w:rPr>
              <w:rFonts w:ascii="Times New Roman" w:eastAsiaTheme="minorEastAsia" w:hAnsi="Times New Roman" w:cs="Times New Roman"/>
              <w:noProof/>
              <w:sz w:val="24"/>
              <w:szCs w:val="24"/>
            </w:rPr>
          </w:pPr>
          <w:hyperlink w:anchor="_Toc205874376" w:history="1">
            <w:r w:rsidR="007440B1" w:rsidRPr="007440B1">
              <w:rPr>
                <w:rStyle w:val="Hyperlink"/>
                <w:rFonts w:ascii="Times New Roman" w:hAnsi="Times New Roman" w:cs="Times New Roman"/>
                <w:noProof/>
                <w:sz w:val="24"/>
                <w:szCs w:val="24"/>
              </w:rPr>
              <w:t>3.4.1 Sample Size Determination</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_Toc205874376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12</w:t>
            </w:r>
            <w:r w:rsidR="007440B1" w:rsidRPr="007440B1">
              <w:rPr>
                <w:rFonts w:ascii="Times New Roman" w:hAnsi="Times New Roman" w:cs="Times New Roman"/>
                <w:noProof/>
                <w:webHidden/>
                <w:sz w:val="24"/>
                <w:szCs w:val="24"/>
              </w:rPr>
              <w:fldChar w:fldCharType="end"/>
            </w:r>
          </w:hyperlink>
        </w:p>
        <w:p w14:paraId="4D77E217" w14:textId="12BDDB03" w:rsidR="007440B1" w:rsidRPr="007440B1" w:rsidRDefault="00985DDC">
          <w:pPr>
            <w:pStyle w:val="TOC3"/>
            <w:rPr>
              <w:rFonts w:ascii="Times New Roman" w:eastAsiaTheme="minorEastAsia" w:hAnsi="Times New Roman" w:cs="Times New Roman"/>
              <w:noProof/>
              <w:sz w:val="24"/>
              <w:szCs w:val="24"/>
            </w:rPr>
          </w:pPr>
          <w:hyperlink w:anchor="_Toc205874377" w:history="1">
            <w:r w:rsidR="007440B1" w:rsidRPr="007440B1">
              <w:rPr>
                <w:rStyle w:val="Hyperlink"/>
                <w:rFonts w:ascii="Times New Roman" w:hAnsi="Times New Roman" w:cs="Times New Roman"/>
                <w:noProof/>
                <w:sz w:val="24"/>
                <w:szCs w:val="24"/>
              </w:rPr>
              <w:t>3.4.2 Recruitment of Study Participants</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_Toc205874377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13</w:t>
            </w:r>
            <w:r w:rsidR="007440B1" w:rsidRPr="007440B1">
              <w:rPr>
                <w:rFonts w:ascii="Times New Roman" w:hAnsi="Times New Roman" w:cs="Times New Roman"/>
                <w:noProof/>
                <w:webHidden/>
                <w:sz w:val="24"/>
                <w:szCs w:val="24"/>
              </w:rPr>
              <w:fldChar w:fldCharType="end"/>
            </w:r>
          </w:hyperlink>
        </w:p>
        <w:p w14:paraId="0B297A81" w14:textId="29530D17" w:rsidR="007440B1" w:rsidRPr="007440B1" w:rsidRDefault="00985DDC">
          <w:pPr>
            <w:pStyle w:val="TOC2"/>
            <w:rPr>
              <w:rFonts w:ascii="Times New Roman" w:eastAsiaTheme="minorEastAsia" w:hAnsi="Times New Roman" w:cs="Times New Roman"/>
              <w:noProof/>
              <w:sz w:val="24"/>
              <w:szCs w:val="24"/>
            </w:rPr>
          </w:pPr>
          <w:hyperlink w:anchor="_Toc205874378" w:history="1">
            <w:r w:rsidR="007440B1" w:rsidRPr="007440B1">
              <w:rPr>
                <w:rStyle w:val="Hyperlink"/>
                <w:rFonts w:ascii="Times New Roman" w:hAnsi="Times New Roman" w:cs="Times New Roman"/>
                <w:noProof/>
                <w:sz w:val="24"/>
                <w:szCs w:val="24"/>
              </w:rPr>
              <w:t>3.5 Data Collection Tools</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_Toc205874378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13</w:t>
            </w:r>
            <w:r w:rsidR="007440B1" w:rsidRPr="007440B1">
              <w:rPr>
                <w:rFonts w:ascii="Times New Roman" w:hAnsi="Times New Roman" w:cs="Times New Roman"/>
                <w:noProof/>
                <w:webHidden/>
                <w:sz w:val="24"/>
                <w:szCs w:val="24"/>
              </w:rPr>
              <w:fldChar w:fldCharType="end"/>
            </w:r>
          </w:hyperlink>
        </w:p>
        <w:p w14:paraId="514D5ACA" w14:textId="4FC8AFD6" w:rsidR="007440B1" w:rsidRPr="007440B1" w:rsidRDefault="00985DDC">
          <w:pPr>
            <w:pStyle w:val="TOC3"/>
            <w:rPr>
              <w:rFonts w:ascii="Times New Roman" w:eastAsiaTheme="minorEastAsia" w:hAnsi="Times New Roman" w:cs="Times New Roman"/>
              <w:noProof/>
              <w:sz w:val="24"/>
              <w:szCs w:val="24"/>
            </w:rPr>
          </w:pPr>
          <w:hyperlink w:anchor="_Toc205874379" w:history="1">
            <w:r w:rsidR="007440B1" w:rsidRPr="007440B1">
              <w:rPr>
                <w:rStyle w:val="Hyperlink"/>
                <w:rFonts w:ascii="Times New Roman" w:hAnsi="Times New Roman" w:cs="Times New Roman"/>
                <w:noProof/>
                <w:sz w:val="24"/>
                <w:szCs w:val="24"/>
              </w:rPr>
              <w:t>3.5.1 Preparation of Data Collection Tools</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_Toc205874379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13</w:t>
            </w:r>
            <w:r w:rsidR="007440B1" w:rsidRPr="007440B1">
              <w:rPr>
                <w:rFonts w:ascii="Times New Roman" w:hAnsi="Times New Roman" w:cs="Times New Roman"/>
                <w:noProof/>
                <w:webHidden/>
                <w:sz w:val="24"/>
                <w:szCs w:val="24"/>
              </w:rPr>
              <w:fldChar w:fldCharType="end"/>
            </w:r>
          </w:hyperlink>
        </w:p>
        <w:p w14:paraId="1FA0CC81" w14:textId="06B5CDCD" w:rsidR="007440B1" w:rsidRPr="007440B1" w:rsidRDefault="00985DDC">
          <w:pPr>
            <w:pStyle w:val="TOC3"/>
            <w:rPr>
              <w:rFonts w:ascii="Times New Roman" w:eastAsiaTheme="minorEastAsia" w:hAnsi="Times New Roman" w:cs="Times New Roman"/>
              <w:noProof/>
              <w:sz w:val="24"/>
              <w:szCs w:val="24"/>
            </w:rPr>
          </w:pPr>
          <w:hyperlink w:anchor="_Toc205874380" w:history="1">
            <w:r w:rsidR="007440B1" w:rsidRPr="007440B1">
              <w:rPr>
                <w:rStyle w:val="Hyperlink"/>
                <w:rFonts w:ascii="Times New Roman" w:hAnsi="Times New Roman" w:cs="Times New Roman"/>
                <w:noProof/>
                <w:sz w:val="24"/>
                <w:szCs w:val="24"/>
              </w:rPr>
              <w:t>3.5.2 Pretesting and Validation</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_Toc205874380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14</w:t>
            </w:r>
            <w:r w:rsidR="007440B1" w:rsidRPr="007440B1">
              <w:rPr>
                <w:rFonts w:ascii="Times New Roman" w:hAnsi="Times New Roman" w:cs="Times New Roman"/>
                <w:noProof/>
                <w:webHidden/>
                <w:sz w:val="24"/>
                <w:szCs w:val="24"/>
              </w:rPr>
              <w:fldChar w:fldCharType="end"/>
            </w:r>
          </w:hyperlink>
        </w:p>
        <w:p w14:paraId="76D23186" w14:textId="5C51CB8D" w:rsidR="007440B1" w:rsidRPr="007440B1" w:rsidRDefault="00985DDC">
          <w:pPr>
            <w:pStyle w:val="TOC2"/>
            <w:rPr>
              <w:rFonts w:ascii="Times New Roman" w:eastAsiaTheme="minorEastAsia" w:hAnsi="Times New Roman" w:cs="Times New Roman"/>
              <w:noProof/>
              <w:sz w:val="24"/>
              <w:szCs w:val="24"/>
            </w:rPr>
          </w:pPr>
          <w:hyperlink w:anchor="_Toc205874381" w:history="1">
            <w:r w:rsidR="007440B1" w:rsidRPr="007440B1">
              <w:rPr>
                <w:rStyle w:val="Hyperlink"/>
                <w:rFonts w:ascii="Times New Roman" w:hAnsi="Times New Roman" w:cs="Times New Roman"/>
                <w:noProof/>
                <w:sz w:val="24"/>
                <w:szCs w:val="24"/>
              </w:rPr>
              <w:t>3.6 Data Collection</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_Toc205874381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14</w:t>
            </w:r>
            <w:r w:rsidR="007440B1" w:rsidRPr="007440B1">
              <w:rPr>
                <w:rFonts w:ascii="Times New Roman" w:hAnsi="Times New Roman" w:cs="Times New Roman"/>
                <w:noProof/>
                <w:webHidden/>
                <w:sz w:val="24"/>
                <w:szCs w:val="24"/>
              </w:rPr>
              <w:fldChar w:fldCharType="end"/>
            </w:r>
          </w:hyperlink>
        </w:p>
        <w:p w14:paraId="78C2D883" w14:textId="57AF333D" w:rsidR="007440B1" w:rsidRPr="007440B1" w:rsidRDefault="00985DDC">
          <w:pPr>
            <w:pStyle w:val="TOC2"/>
            <w:rPr>
              <w:rFonts w:ascii="Times New Roman" w:eastAsiaTheme="minorEastAsia" w:hAnsi="Times New Roman" w:cs="Times New Roman"/>
              <w:noProof/>
              <w:sz w:val="24"/>
              <w:szCs w:val="24"/>
            </w:rPr>
          </w:pPr>
          <w:hyperlink w:anchor="_Toc205874382" w:history="1">
            <w:r w:rsidR="007440B1" w:rsidRPr="007440B1">
              <w:rPr>
                <w:rStyle w:val="Hyperlink"/>
                <w:rFonts w:ascii="Times New Roman" w:hAnsi="Times New Roman" w:cs="Times New Roman"/>
                <w:noProof/>
                <w:sz w:val="24"/>
                <w:szCs w:val="24"/>
              </w:rPr>
              <w:t>3.7 Analysis of the Data</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_Toc205874382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14</w:t>
            </w:r>
            <w:r w:rsidR="007440B1" w:rsidRPr="007440B1">
              <w:rPr>
                <w:rFonts w:ascii="Times New Roman" w:hAnsi="Times New Roman" w:cs="Times New Roman"/>
                <w:noProof/>
                <w:webHidden/>
                <w:sz w:val="24"/>
                <w:szCs w:val="24"/>
              </w:rPr>
              <w:fldChar w:fldCharType="end"/>
            </w:r>
          </w:hyperlink>
        </w:p>
        <w:p w14:paraId="65F91D16" w14:textId="76E540C9" w:rsidR="007440B1" w:rsidRPr="007440B1" w:rsidRDefault="00985DDC">
          <w:pPr>
            <w:pStyle w:val="TOC2"/>
            <w:rPr>
              <w:rFonts w:ascii="Times New Roman" w:eastAsiaTheme="minorEastAsia" w:hAnsi="Times New Roman" w:cs="Times New Roman"/>
              <w:noProof/>
              <w:sz w:val="24"/>
              <w:szCs w:val="24"/>
            </w:rPr>
          </w:pPr>
          <w:hyperlink w:anchor="_Toc205874383" w:history="1">
            <w:r w:rsidR="007440B1" w:rsidRPr="007440B1">
              <w:rPr>
                <w:rStyle w:val="Hyperlink"/>
                <w:rFonts w:ascii="Times New Roman" w:hAnsi="Times New Roman" w:cs="Times New Roman"/>
                <w:noProof/>
                <w:sz w:val="24"/>
                <w:szCs w:val="24"/>
              </w:rPr>
              <w:t>3.8 Ethical Considerations</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_Toc205874383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15</w:t>
            </w:r>
            <w:r w:rsidR="007440B1" w:rsidRPr="007440B1">
              <w:rPr>
                <w:rFonts w:ascii="Times New Roman" w:hAnsi="Times New Roman" w:cs="Times New Roman"/>
                <w:noProof/>
                <w:webHidden/>
                <w:sz w:val="24"/>
                <w:szCs w:val="24"/>
              </w:rPr>
              <w:fldChar w:fldCharType="end"/>
            </w:r>
          </w:hyperlink>
        </w:p>
        <w:p w14:paraId="20DDCCCE" w14:textId="39B2E9CD" w:rsidR="007440B1" w:rsidRPr="007440B1" w:rsidRDefault="00985DDC">
          <w:pPr>
            <w:pStyle w:val="TOC2"/>
            <w:rPr>
              <w:rFonts w:ascii="Times New Roman" w:eastAsiaTheme="minorEastAsia" w:hAnsi="Times New Roman" w:cs="Times New Roman"/>
              <w:noProof/>
              <w:sz w:val="24"/>
              <w:szCs w:val="24"/>
            </w:rPr>
          </w:pPr>
          <w:hyperlink w:anchor="_Toc205874384" w:history="1">
            <w:r w:rsidR="007440B1" w:rsidRPr="007440B1">
              <w:rPr>
                <w:rStyle w:val="Hyperlink"/>
                <w:rFonts w:ascii="Times New Roman" w:hAnsi="Times New Roman" w:cs="Times New Roman"/>
                <w:noProof/>
                <w:sz w:val="24"/>
                <w:szCs w:val="24"/>
              </w:rPr>
              <w:t>3.9 Chapter Summary</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_Toc205874384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15</w:t>
            </w:r>
            <w:r w:rsidR="007440B1" w:rsidRPr="007440B1">
              <w:rPr>
                <w:rFonts w:ascii="Times New Roman" w:hAnsi="Times New Roman" w:cs="Times New Roman"/>
                <w:noProof/>
                <w:webHidden/>
                <w:sz w:val="24"/>
                <w:szCs w:val="24"/>
              </w:rPr>
              <w:fldChar w:fldCharType="end"/>
            </w:r>
          </w:hyperlink>
        </w:p>
        <w:p w14:paraId="7806BF51" w14:textId="2ABAF962" w:rsidR="007440B1" w:rsidRPr="007440B1" w:rsidRDefault="00985DDC">
          <w:pPr>
            <w:pStyle w:val="TOC1"/>
            <w:tabs>
              <w:tab w:val="right" w:leader="dot" w:pos="9350"/>
            </w:tabs>
            <w:rPr>
              <w:rFonts w:eastAsiaTheme="minorEastAsia" w:cs="Times New Roman"/>
              <w:noProof/>
              <w:szCs w:val="24"/>
            </w:rPr>
          </w:pPr>
          <w:hyperlink w:anchor="_Toc205874385" w:history="1">
            <w:r w:rsidR="007440B1" w:rsidRPr="007440B1">
              <w:rPr>
                <w:rStyle w:val="Hyperlink"/>
                <w:rFonts w:cs="Times New Roman"/>
                <w:noProof/>
                <w:szCs w:val="24"/>
                <w:lang w:val="en-GB"/>
              </w:rPr>
              <w:t>CHAPTER 4</w:t>
            </w:r>
            <w:r w:rsidR="007440B1" w:rsidRPr="007440B1">
              <w:rPr>
                <w:rFonts w:cs="Times New Roman"/>
                <w:noProof/>
                <w:webHidden/>
                <w:szCs w:val="24"/>
              </w:rPr>
              <w:tab/>
            </w:r>
            <w:r w:rsidR="007440B1" w:rsidRPr="007440B1">
              <w:rPr>
                <w:rFonts w:cs="Times New Roman"/>
                <w:noProof/>
                <w:webHidden/>
                <w:szCs w:val="24"/>
              </w:rPr>
              <w:fldChar w:fldCharType="begin"/>
            </w:r>
            <w:r w:rsidR="007440B1" w:rsidRPr="007440B1">
              <w:rPr>
                <w:rFonts w:cs="Times New Roman"/>
                <w:noProof/>
                <w:webHidden/>
                <w:szCs w:val="24"/>
              </w:rPr>
              <w:instrText xml:space="preserve"> PAGEREF _Toc205874385 \h </w:instrText>
            </w:r>
            <w:r w:rsidR="007440B1" w:rsidRPr="007440B1">
              <w:rPr>
                <w:rFonts w:cs="Times New Roman"/>
                <w:noProof/>
                <w:webHidden/>
                <w:szCs w:val="24"/>
              </w:rPr>
            </w:r>
            <w:r w:rsidR="007440B1" w:rsidRPr="007440B1">
              <w:rPr>
                <w:rFonts w:cs="Times New Roman"/>
                <w:noProof/>
                <w:webHidden/>
                <w:szCs w:val="24"/>
              </w:rPr>
              <w:fldChar w:fldCharType="separate"/>
            </w:r>
            <w:r w:rsidR="002B63C4">
              <w:rPr>
                <w:rFonts w:cs="Times New Roman"/>
                <w:noProof/>
                <w:webHidden/>
                <w:szCs w:val="24"/>
              </w:rPr>
              <w:t>16</w:t>
            </w:r>
            <w:r w:rsidR="007440B1" w:rsidRPr="007440B1">
              <w:rPr>
                <w:rFonts w:cs="Times New Roman"/>
                <w:noProof/>
                <w:webHidden/>
                <w:szCs w:val="24"/>
              </w:rPr>
              <w:fldChar w:fldCharType="end"/>
            </w:r>
          </w:hyperlink>
        </w:p>
        <w:p w14:paraId="35E68761" w14:textId="6802E7A0" w:rsidR="007440B1" w:rsidRPr="007440B1" w:rsidRDefault="00985DDC">
          <w:pPr>
            <w:pStyle w:val="TOC1"/>
            <w:tabs>
              <w:tab w:val="right" w:leader="dot" w:pos="9350"/>
            </w:tabs>
            <w:rPr>
              <w:rFonts w:eastAsiaTheme="minorEastAsia" w:cs="Times New Roman"/>
              <w:noProof/>
              <w:szCs w:val="24"/>
            </w:rPr>
          </w:pPr>
          <w:hyperlink w:anchor="_Toc205874386" w:history="1">
            <w:r w:rsidR="007440B1" w:rsidRPr="007440B1">
              <w:rPr>
                <w:rStyle w:val="Hyperlink"/>
                <w:rFonts w:cs="Times New Roman"/>
                <w:noProof/>
                <w:szCs w:val="24"/>
                <w:lang w:val="en-GB"/>
              </w:rPr>
              <w:t>FINDINGS OF THE STUDY AND DATA ANALYSIS</w:t>
            </w:r>
            <w:r w:rsidR="007440B1" w:rsidRPr="007440B1">
              <w:rPr>
                <w:rFonts w:cs="Times New Roman"/>
                <w:noProof/>
                <w:webHidden/>
                <w:szCs w:val="24"/>
              </w:rPr>
              <w:tab/>
            </w:r>
            <w:r w:rsidR="007440B1" w:rsidRPr="007440B1">
              <w:rPr>
                <w:rFonts w:cs="Times New Roman"/>
                <w:noProof/>
                <w:webHidden/>
                <w:szCs w:val="24"/>
              </w:rPr>
              <w:fldChar w:fldCharType="begin"/>
            </w:r>
            <w:r w:rsidR="007440B1" w:rsidRPr="007440B1">
              <w:rPr>
                <w:rFonts w:cs="Times New Roman"/>
                <w:noProof/>
                <w:webHidden/>
                <w:szCs w:val="24"/>
              </w:rPr>
              <w:instrText xml:space="preserve"> PAGEREF _Toc205874386 \h </w:instrText>
            </w:r>
            <w:r w:rsidR="007440B1" w:rsidRPr="007440B1">
              <w:rPr>
                <w:rFonts w:cs="Times New Roman"/>
                <w:noProof/>
                <w:webHidden/>
                <w:szCs w:val="24"/>
              </w:rPr>
            </w:r>
            <w:r w:rsidR="007440B1" w:rsidRPr="007440B1">
              <w:rPr>
                <w:rFonts w:cs="Times New Roman"/>
                <w:noProof/>
                <w:webHidden/>
                <w:szCs w:val="24"/>
              </w:rPr>
              <w:fldChar w:fldCharType="separate"/>
            </w:r>
            <w:r w:rsidR="002B63C4">
              <w:rPr>
                <w:rFonts w:cs="Times New Roman"/>
                <w:noProof/>
                <w:webHidden/>
                <w:szCs w:val="24"/>
              </w:rPr>
              <w:t>16</w:t>
            </w:r>
            <w:r w:rsidR="007440B1" w:rsidRPr="007440B1">
              <w:rPr>
                <w:rFonts w:cs="Times New Roman"/>
                <w:noProof/>
                <w:webHidden/>
                <w:szCs w:val="24"/>
              </w:rPr>
              <w:fldChar w:fldCharType="end"/>
            </w:r>
          </w:hyperlink>
        </w:p>
        <w:p w14:paraId="67E45EF1" w14:textId="1AF84A64" w:rsidR="007440B1" w:rsidRPr="007440B1" w:rsidRDefault="00985DDC">
          <w:pPr>
            <w:pStyle w:val="TOC2"/>
            <w:rPr>
              <w:rFonts w:ascii="Times New Roman" w:eastAsiaTheme="minorEastAsia" w:hAnsi="Times New Roman" w:cs="Times New Roman"/>
              <w:noProof/>
              <w:sz w:val="24"/>
              <w:szCs w:val="24"/>
            </w:rPr>
          </w:pPr>
          <w:hyperlink w:anchor="_Toc205874387" w:history="1">
            <w:r w:rsidR="007440B1" w:rsidRPr="007440B1">
              <w:rPr>
                <w:rStyle w:val="Hyperlink"/>
                <w:rFonts w:ascii="Times New Roman" w:hAnsi="Times New Roman" w:cs="Times New Roman"/>
                <w:noProof/>
                <w:sz w:val="24"/>
                <w:szCs w:val="24"/>
              </w:rPr>
              <w:t>4.1 Introduction</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_Toc205874387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16</w:t>
            </w:r>
            <w:r w:rsidR="007440B1" w:rsidRPr="007440B1">
              <w:rPr>
                <w:rFonts w:ascii="Times New Roman" w:hAnsi="Times New Roman" w:cs="Times New Roman"/>
                <w:noProof/>
                <w:webHidden/>
                <w:sz w:val="24"/>
                <w:szCs w:val="24"/>
              </w:rPr>
              <w:fldChar w:fldCharType="end"/>
            </w:r>
          </w:hyperlink>
        </w:p>
        <w:p w14:paraId="3F1B2110" w14:textId="435DAB46" w:rsidR="007440B1" w:rsidRPr="007440B1" w:rsidRDefault="00985DDC">
          <w:pPr>
            <w:pStyle w:val="TOC2"/>
            <w:rPr>
              <w:rFonts w:ascii="Times New Roman" w:eastAsiaTheme="minorEastAsia" w:hAnsi="Times New Roman" w:cs="Times New Roman"/>
              <w:noProof/>
              <w:sz w:val="24"/>
              <w:szCs w:val="24"/>
            </w:rPr>
          </w:pPr>
          <w:hyperlink w:anchor="_Toc205874388" w:history="1">
            <w:r w:rsidR="007440B1" w:rsidRPr="007440B1">
              <w:rPr>
                <w:rStyle w:val="Hyperlink"/>
                <w:rFonts w:ascii="Times New Roman" w:hAnsi="Times New Roman" w:cs="Times New Roman"/>
                <w:noProof/>
                <w:sz w:val="24"/>
                <w:szCs w:val="24"/>
              </w:rPr>
              <w:t>4.2. Quantitative Findings:</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_Toc205874388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18</w:t>
            </w:r>
            <w:r w:rsidR="007440B1" w:rsidRPr="007440B1">
              <w:rPr>
                <w:rFonts w:ascii="Times New Roman" w:hAnsi="Times New Roman" w:cs="Times New Roman"/>
                <w:noProof/>
                <w:webHidden/>
                <w:sz w:val="24"/>
                <w:szCs w:val="24"/>
              </w:rPr>
              <w:fldChar w:fldCharType="end"/>
            </w:r>
          </w:hyperlink>
        </w:p>
        <w:p w14:paraId="0ED030AB" w14:textId="095D3138" w:rsidR="007440B1" w:rsidRPr="007440B1" w:rsidRDefault="00985DDC">
          <w:pPr>
            <w:pStyle w:val="TOC3"/>
            <w:rPr>
              <w:rFonts w:ascii="Times New Roman" w:eastAsiaTheme="minorEastAsia" w:hAnsi="Times New Roman" w:cs="Times New Roman"/>
              <w:noProof/>
              <w:sz w:val="24"/>
              <w:szCs w:val="24"/>
            </w:rPr>
          </w:pPr>
          <w:hyperlink w:anchor="_Toc205874389" w:history="1">
            <w:r w:rsidR="007440B1" w:rsidRPr="007440B1">
              <w:rPr>
                <w:rStyle w:val="Hyperlink"/>
                <w:rFonts w:ascii="Times New Roman" w:hAnsi="Times New Roman" w:cs="Times New Roman"/>
                <w:noProof/>
                <w:sz w:val="24"/>
                <w:szCs w:val="24"/>
              </w:rPr>
              <w:t>4.2.1 Correlation Between Internal Control Compliance and Organizational Characteristics</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_Toc205874389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18</w:t>
            </w:r>
            <w:r w:rsidR="007440B1" w:rsidRPr="007440B1">
              <w:rPr>
                <w:rFonts w:ascii="Times New Roman" w:hAnsi="Times New Roman" w:cs="Times New Roman"/>
                <w:noProof/>
                <w:webHidden/>
                <w:sz w:val="24"/>
                <w:szCs w:val="24"/>
              </w:rPr>
              <w:fldChar w:fldCharType="end"/>
            </w:r>
          </w:hyperlink>
        </w:p>
        <w:p w14:paraId="63E7B908" w14:textId="47D1F265" w:rsidR="007440B1" w:rsidRPr="007440B1" w:rsidRDefault="00985DDC">
          <w:pPr>
            <w:pStyle w:val="TOC3"/>
            <w:rPr>
              <w:rFonts w:ascii="Times New Roman" w:eastAsiaTheme="minorEastAsia" w:hAnsi="Times New Roman" w:cs="Times New Roman"/>
              <w:noProof/>
              <w:sz w:val="24"/>
              <w:szCs w:val="24"/>
            </w:rPr>
          </w:pPr>
          <w:hyperlink w:anchor="_Toc205874390" w:history="1">
            <w:r w:rsidR="007440B1" w:rsidRPr="007440B1">
              <w:rPr>
                <w:rStyle w:val="Hyperlink"/>
                <w:rFonts w:ascii="Times New Roman" w:hAnsi="Times New Roman" w:cs="Times New Roman"/>
                <w:noProof/>
                <w:sz w:val="24"/>
                <w:szCs w:val="24"/>
                <w:lang w:eastAsia="en-GB"/>
              </w:rPr>
              <w:t>4.3.1 Barriers to Financial Compliance</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_Toc205874390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25</w:t>
            </w:r>
            <w:r w:rsidR="007440B1" w:rsidRPr="007440B1">
              <w:rPr>
                <w:rFonts w:ascii="Times New Roman" w:hAnsi="Times New Roman" w:cs="Times New Roman"/>
                <w:noProof/>
                <w:webHidden/>
                <w:sz w:val="24"/>
                <w:szCs w:val="24"/>
              </w:rPr>
              <w:fldChar w:fldCharType="end"/>
            </w:r>
          </w:hyperlink>
        </w:p>
        <w:p w14:paraId="4BB2487D" w14:textId="0CFB43AB" w:rsidR="007440B1" w:rsidRPr="007440B1" w:rsidRDefault="00985DDC">
          <w:pPr>
            <w:pStyle w:val="TOC3"/>
            <w:rPr>
              <w:rFonts w:ascii="Times New Roman" w:eastAsiaTheme="minorEastAsia" w:hAnsi="Times New Roman" w:cs="Times New Roman"/>
              <w:noProof/>
              <w:sz w:val="24"/>
              <w:szCs w:val="24"/>
            </w:rPr>
          </w:pPr>
          <w:hyperlink w:anchor="_Toc205874391" w:history="1">
            <w:r w:rsidR="007440B1" w:rsidRPr="007440B1">
              <w:rPr>
                <w:rStyle w:val="Hyperlink"/>
                <w:rFonts w:ascii="Times New Roman" w:hAnsi="Times New Roman" w:cs="Times New Roman"/>
                <w:noProof/>
                <w:sz w:val="24"/>
                <w:szCs w:val="24"/>
                <w:lang w:eastAsia="en-GB"/>
              </w:rPr>
              <w:t>4.3.2 Insufficient Financial Expertise</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_Toc205874391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25</w:t>
            </w:r>
            <w:r w:rsidR="007440B1" w:rsidRPr="007440B1">
              <w:rPr>
                <w:rFonts w:ascii="Times New Roman" w:hAnsi="Times New Roman" w:cs="Times New Roman"/>
                <w:noProof/>
                <w:webHidden/>
                <w:sz w:val="24"/>
                <w:szCs w:val="24"/>
              </w:rPr>
              <w:fldChar w:fldCharType="end"/>
            </w:r>
          </w:hyperlink>
        </w:p>
        <w:p w14:paraId="1193C26C" w14:textId="57E9B833" w:rsidR="007440B1" w:rsidRPr="007440B1" w:rsidRDefault="00985DDC">
          <w:pPr>
            <w:pStyle w:val="TOC3"/>
            <w:rPr>
              <w:rFonts w:ascii="Times New Roman" w:eastAsiaTheme="minorEastAsia" w:hAnsi="Times New Roman" w:cs="Times New Roman"/>
              <w:noProof/>
              <w:sz w:val="24"/>
              <w:szCs w:val="24"/>
            </w:rPr>
          </w:pPr>
          <w:hyperlink w:anchor="_Toc205874392" w:history="1">
            <w:r w:rsidR="007440B1" w:rsidRPr="007440B1">
              <w:rPr>
                <w:rStyle w:val="Hyperlink"/>
                <w:rFonts w:ascii="Times New Roman" w:hAnsi="Times New Roman" w:cs="Times New Roman"/>
                <w:noProof/>
                <w:sz w:val="24"/>
                <w:szCs w:val="24"/>
                <w:lang w:eastAsia="en-GB"/>
              </w:rPr>
              <w:t>4.4.0 Quantitative Findings</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_Toc205874392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26</w:t>
            </w:r>
            <w:r w:rsidR="007440B1" w:rsidRPr="007440B1">
              <w:rPr>
                <w:rFonts w:ascii="Times New Roman" w:hAnsi="Times New Roman" w:cs="Times New Roman"/>
                <w:noProof/>
                <w:webHidden/>
                <w:sz w:val="24"/>
                <w:szCs w:val="24"/>
              </w:rPr>
              <w:fldChar w:fldCharType="end"/>
            </w:r>
          </w:hyperlink>
        </w:p>
        <w:p w14:paraId="6C9668FF" w14:textId="5A4C06C8" w:rsidR="007440B1" w:rsidRPr="007440B1" w:rsidRDefault="00985DDC">
          <w:pPr>
            <w:pStyle w:val="TOC3"/>
            <w:rPr>
              <w:rFonts w:ascii="Times New Roman" w:eastAsiaTheme="minorEastAsia" w:hAnsi="Times New Roman" w:cs="Times New Roman"/>
              <w:noProof/>
              <w:sz w:val="24"/>
              <w:szCs w:val="24"/>
            </w:rPr>
          </w:pPr>
          <w:hyperlink w:anchor="_Toc205874393" w:history="1">
            <w:r w:rsidR="007440B1" w:rsidRPr="007440B1">
              <w:rPr>
                <w:rStyle w:val="Hyperlink"/>
                <w:rFonts w:ascii="Times New Roman" w:hAnsi="Times New Roman" w:cs="Times New Roman"/>
                <w:noProof/>
                <w:sz w:val="24"/>
                <w:szCs w:val="24"/>
                <w:lang w:eastAsia="en-GB"/>
              </w:rPr>
              <w:t>4.4.1 Limited Awareness of Donor Requirements</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_Toc205874393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27</w:t>
            </w:r>
            <w:r w:rsidR="007440B1" w:rsidRPr="007440B1">
              <w:rPr>
                <w:rFonts w:ascii="Times New Roman" w:hAnsi="Times New Roman" w:cs="Times New Roman"/>
                <w:noProof/>
                <w:webHidden/>
                <w:sz w:val="24"/>
                <w:szCs w:val="24"/>
              </w:rPr>
              <w:fldChar w:fldCharType="end"/>
            </w:r>
          </w:hyperlink>
        </w:p>
        <w:p w14:paraId="6146EE94" w14:textId="56298C19" w:rsidR="007440B1" w:rsidRPr="007440B1" w:rsidRDefault="00985DDC">
          <w:pPr>
            <w:pStyle w:val="TOC3"/>
            <w:rPr>
              <w:rFonts w:ascii="Times New Roman" w:eastAsiaTheme="minorEastAsia" w:hAnsi="Times New Roman" w:cs="Times New Roman"/>
              <w:noProof/>
              <w:sz w:val="24"/>
              <w:szCs w:val="24"/>
            </w:rPr>
          </w:pPr>
          <w:hyperlink w:anchor="_Toc205874394" w:history="1">
            <w:r w:rsidR="007440B1" w:rsidRPr="007440B1">
              <w:rPr>
                <w:rStyle w:val="Hyperlink"/>
                <w:rFonts w:ascii="Times New Roman" w:hAnsi="Times New Roman" w:cs="Times New Roman"/>
                <w:noProof/>
                <w:sz w:val="24"/>
                <w:szCs w:val="24"/>
              </w:rPr>
              <w:t>4.5.0 Best Practices for Strengthening Financial Governance</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_Toc205874394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29</w:t>
            </w:r>
            <w:r w:rsidR="007440B1" w:rsidRPr="007440B1">
              <w:rPr>
                <w:rFonts w:ascii="Times New Roman" w:hAnsi="Times New Roman" w:cs="Times New Roman"/>
                <w:noProof/>
                <w:webHidden/>
                <w:sz w:val="24"/>
                <w:szCs w:val="24"/>
              </w:rPr>
              <w:fldChar w:fldCharType="end"/>
            </w:r>
          </w:hyperlink>
        </w:p>
        <w:p w14:paraId="793B8BFD" w14:textId="3137AB93" w:rsidR="007440B1" w:rsidRPr="007440B1" w:rsidRDefault="00985DDC">
          <w:pPr>
            <w:pStyle w:val="TOC3"/>
            <w:rPr>
              <w:rFonts w:ascii="Times New Roman" w:eastAsiaTheme="minorEastAsia" w:hAnsi="Times New Roman" w:cs="Times New Roman"/>
              <w:noProof/>
              <w:sz w:val="24"/>
              <w:szCs w:val="24"/>
            </w:rPr>
          </w:pPr>
          <w:hyperlink w:anchor="_Toc205874395" w:history="1">
            <w:r w:rsidR="007440B1" w:rsidRPr="007440B1">
              <w:rPr>
                <w:rStyle w:val="Hyperlink"/>
                <w:rFonts w:ascii="Times New Roman" w:hAnsi="Times New Roman" w:cs="Times New Roman"/>
                <w:noProof/>
                <w:sz w:val="24"/>
                <w:szCs w:val="24"/>
              </w:rPr>
              <w:t>4.5.1 Qualitative Findings</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_Toc205874395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29</w:t>
            </w:r>
            <w:r w:rsidR="007440B1" w:rsidRPr="007440B1">
              <w:rPr>
                <w:rFonts w:ascii="Times New Roman" w:hAnsi="Times New Roman" w:cs="Times New Roman"/>
                <w:noProof/>
                <w:webHidden/>
                <w:sz w:val="24"/>
                <w:szCs w:val="24"/>
              </w:rPr>
              <w:fldChar w:fldCharType="end"/>
            </w:r>
          </w:hyperlink>
        </w:p>
        <w:p w14:paraId="7C765C26" w14:textId="768C62A9" w:rsidR="007440B1" w:rsidRPr="007440B1" w:rsidRDefault="00985DDC">
          <w:pPr>
            <w:pStyle w:val="TOC3"/>
            <w:rPr>
              <w:rFonts w:ascii="Times New Roman" w:eastAsiaTheme="minorEastAsia" w:hAnsi="Times New Roman" w:cs="Times New Roman"/>
              <w:noProof/>
              <w:sz w:val="24"/>
              <w:szCs w:val="24"/>
            </w:rPr>
          </w:pPr>
          <w:hyperlink w:anchor="_Toc205874396" w:history="1">
            <w:r w:rsidR="007440B1" w:rsidRPr="007440B1">
              <w:rPr>
                <w:rStyle w:val="Hyperlink"/>
                <w:rFonts w:ascii="Times New Roman" w:hAnsi="Times New Roman" w:cs="Times New Roman"/>
                <w:noProof/>
                <w:sz w:val="24"/>
                <w:szCs w:val="24"/>
              </w:rPr>
              <w:t>4.5.2 Quantitative Findings</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_Toc205874396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30</w:t>
            </w:r>
            <w:r w:rsidR="007440B1" w:rsidRPr="007440B1">
              <w:rPr>
                <w:rFonts w:ascii="Times New Roman" w:hAnsi="Times New Roman" w:cs="Times New Roman"/>
                <w:noProof/>
                <w:webHidden/>
                <w:sz w:val="24"/>
                <w:szCs w:val="24"/>
              </w:rPr>
              <w:fldChar w:fldCharType="end"/>
            </w:r>
          </w:hyperlink>
        </w:p>
        <w:p w14:paraId="63BA05BA" w14:textId="7B4602BF" w:rsidR="007440B1" w:rsidRPr="007440B1" w:rsidRDefault="00985DDC">
          <w:pPr>
            <w:pStyle w:val="TOC3"/>
            <w:rPr>
              <w:rFonts w:ascii="Times New Roman" w:eastAsiaTheme="minorEastAsia" w:hAnsi="Times New Roman" w:cs="Times New Roman"/>
              <w:noProof/>
              <w:sz w:val="24"/>
              <w:szCs w:val="24"/>
            </w:rPr>
          </w:pPr>
          <w:hyperlink w:anchor="_Toc205874397" w:history="1">
            <w:r w:rsidR="007440B1" w:rsidRPr="007440B1">
              <w:rPr>
                <w:rStyle w:val="Hyperlink"/>
                <w:rFonts w:ascii="Times New Roman" w:hAnsi="Times New Roman" w:cs="Times New Roman"/>
                <w:noProof/>
                <w:sz w:val="24"/>
                <w:szCs w:val="24"/>
              </w:rPr>
              <w:t>4.6 Internal Control Compliance Rates</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_Toc205874397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31</w:t>
            </w:r>
            <w:r w:rsidR="007440B1" w:rsidRPr="007440B1">
              <w:rPr>
                <w:rFonts w:ascii="Times New Roman" w:hAnsi="Times New Roman" w:cs="Times New Roman"/>
                <w:noProof/>
                <w:webHidden/>
                <w:sz w:val="24"/>
                <w:szCs w:val="24"/>
              </w:rPr>
              <w:fldChar w:fldCharType="end"/>
            </w:r>
          </w:hyperlink>
        </w:p>
        <w:p w14:paraId="727AAE5F" w14:textId="1AE1260D" w:rsidR="007440B1" w:rsidRPr="007440B1" w:rsidRDefault="00985DDC">
          <w:pPr>
            <w:pStyle w:val="TOC3"/>
            <w:rPr>
              <w:rFonts w:ascii="Times New Roman" w:eastAsiaTheme="minorEastAsia" w:hAnsi="Times New Roman" w:cs="Times New Roman"/>
              <w:noProof/>
              <w:sz w:val="24"/>
              <w:szCs w:val="24"/>
            </w:rPr>
          </w:pPr>
          <w:hyperlink w:anchor="_Toc205874398" w:history="1">
            <w:r w:rsidR="007440B1" w:rsidRPr="007440B1">
              <w:rPr>
                <w:rStyle w:val="Hyperlink"/>
                <w:rFonts w:ascii="Times New Roman" w:hAnsi="Times New Roman" w:cs="Times New Roman"/>
                <w:noProof/>
                <w:sz w:val="24"/>
                <w:szCs w:val="24"/>
              </w:rPr>
              <w:t>4.7 Fund Utilization Metrics</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_Toc205874398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32</w:t>
            </w:r>
            <w:r w:rsidR="007440B1" w:rsidRPr="007440B1">
              <w:rPr>
                <w:rFonts w:ascii="Times New Roman" w:hAnsi="Times New Roman" w:cs="Times New Roman"/>
                <w:noProof/>
                <w:webHidden/>
                <w:sz w:val="24"/>
                <w:szCs w:val="24"/>
              </w:rPr>
              <w:fldChar w:fldCharType="end"/>
            </w:r>
          </w:hyperlink>
        </w:p>
        <w:p w14:paraId="678071BD" w14:textId="4DE1CC08" w:rsidR="007440B1" w:rsidRPr="007440B1" w:rsidRDefault="00985DDC">
          <w:pPr>
            <w:pStyle w:val="TOC3"/>
            <w:rPr>
              <w:rFonts w:ascii="Times New Roman" w:eastAsiaTheme="minorEastAsia" w:hAnsi="Times New Roman" w:cs="Times New Roman"/>
              <w:noProof/>
              <w:sz w:val="24"/>
              <w:szCs w:val="24"/>
            </w:rPr>
          </w:pPr>
          <w:hyperlink w:anchor="_Toc205874399" w:history="1">
            <w:r w:rsidR="007440B1" w:rsidRPr="007440B1">
              <w:rPr>
                <w:rStyle w:val="Hyperlink"/>
                <w:rFonts w:ascii="Times New Roman" w:hAnsi="Times New Roman" w:cs="Times New Roman"/>
                <w:noProof/>
                <w:sz w:val="24"/>
                <w:szCs w:val="24"/>
              </w:rPr>
              <w:t>4.8 Conclusion</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_Toc205874399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33</w:t>
            </w:r>
            <w:r w:rsidR="007440B1" w:rsidRPr="007440B1">
              <w:rPr>
                <w:rFonts w:ascii="Times New Roman" w:hAnsi="Times New Roman" w:cs="Times New Roman"/>
                <w:noProof/>
                <w:webHidden/>
                <w:sz w:val="24"/>
                <w:szCs w:val="24"/>
              </w:rPr>
              <w:fldChar w:fldCharType="end"/>
            </w:r>
          </w:hyperlink>
        </w:p>
        <w:p w14:paraId="459849FC" w14:textId="10DD30FD" w:rsidR="007440B1" w:rsidRPr="007440B1" w:rsidRDefault="00985DDC">
          <w:pPr>
            <w:pStyle w:val="TOC1"/>
            <w:tabs>
              <w:tab w:val="right" w:leader="dot" w:pos="9350"/>
            </w:tabs>
            <w:rPr>
              <w:rFonts w:eastAsiaTheme="minorEastAsia" w:cs="Times New Roman"/>
              <w:noProof/>
              <w:szCs w:val="24"/>
            </w:rPr>
          </w:pPr>
          <w:hyperlink w:anchor="_Toc205874400" w:history="1">
            <w:r w:rsidR="007440B1" w:rsidRPr="007440B1">
              <w:rPr>
                <w:rStyle w:val="Hyperlink"/>
                <w:rFonts w:cs="Times New Roman"/>
                <w:noProof/>
                <w:szCs w:val="24"/>
                <w:lang w:val="en-GB"/>
              </w:rPr>
              <w:t>CHAPTER 5</w:t>
            </w:r>
            <w:r w:rsidR="007440B1" w:rsidRPr="007440B1">
              <w:rPr>
                <w:rFonts w:cs="Times New Roman"/>
                <w:noProof/>
                <w:webHidden/>
                <w:szCs w:val="24"/>
              </w:rPr>
              <w:tab/>
            </w:r>
            <w:r w:rsidR="007440B1" w:rsidRPr="007440B1">
              <w:rPr>
                <w:rFonts w:cs="Times New Roman"/>
                <w:noProof/>
                <w:webHidden/>
                <w:szCs w:val="24"/>
              </w:rPr>
              <w:fldChar w:fldCharType="begin"/>
            </w:r>
            <w:r w:rsidR="007440B1" w:rsidRPr="007440B1">
              <w:rPr>
                <w:rFonts w:cs="Times New Roman"/>
                <w:noProof/>
                <w:webHidden/>
                <w:szCs w:val="24"/>
              </w:rPr>
              <w:instrText xml:space="preserve"> PAGEREF _Toc205874400 \h </w:instrText>
            </w:r>
            <w:r w:rsidR="007440B1" w:rsidRPr="007440B1">
              <w:rPr>
                <w:rFonts w:cs="Times New Roman"/>
                <w:noProof/>
                <w:webHidden/>
                <w:szCs w:val="24"/>
              </w:rPr>
            </w:r>
            <w:r w:rsidR="007440B1" w:rsidRPr="007440B1">
              <w:rPr>
                <w:rFonts w:cs="Times New Roman"/>
                <w:noProof/>
                <w:webHidden/>
                <w:szCs w:val="24"/>
              </w:rPr>
              <w:fldChar w:fldCharType="separate"/>
            </w:r>
            <w:r w:rsidR="002B63C4">
              <w:rPr>
                <w:rFonts w:cs="Times New Roman"/>
                <w:noProof/>
                <w:webHidden/>
                <w:szCs w:val="24"/>
              </w:rPr>
              <w:t>34</w:t>
            </w:r>
            <w:r w:rsidR="007440B1" w:rsidRPr="007440B1">
              <w:rPr>
                <w:rFonts w:cs="Times New Roman"/>
                <w:noProof/>
                <w:webHidden/>
                <w:szCs w:val="24"/>
              </w:rPr>
              <w:fldChar w:fldCharType="end"/>
            </w:r>
          </w:hyperlink>
        </w:p>
        <w:p w14:paraId="7E5B18B7" w14:textId="591B49D1" w:rsidR="007440B1" w:rsidRPr="007440B1" w:rsidRDefault="00985DDC">
          <w:pPr>
            <w:pStyle w:val="TOC1"/>
            <w:tabs>
              <w:tab w:val="right" w:leader="dot" w:pos="9350"/>
            </w:tabs>
            <w:rPr>
              <w:rFonts w:eastAsiaTheme="minorEastAsia" w:cs="Times New Roman"/>
              <w:noProof/>
              <w:szCs w:val="24"/>
            </w:rPr>
          </w:pPr>
          <w:hyperlink w:anchor="_Toc205874401" w:history="1">
            <w:r w:rsidR="007440B1" w:rsidRPr="007440B1">
              <w:rPr>
                <w:rStyle w:val="Hyperlink"/>
                <w:rFonts w:cs="Times New Roman"/>
                <w:noProof/>
                <w:szCs w:val="24"/>
                <w:lang w:val="en-GB"/>
              </w:rPr>
              <w:t>DISCUSSION, CONCLUSION, AND RECOMMENDATIONS</w:t>
            </w:r>
            <w:r w:rsidR="007440B1" w:rsidRPr="007440B1">
              <w:rPr>
                <w:rFonts w:cs="Times New Roman"/>
                <w:noProof/>
                <w:webHidden/>
                <w:szCs w:val="24"/>
              </w:rPr>
              <w:tab/>
            </w:r>
            <w:r w:rsidR="007440B1" w:rsidRPr="007440B1">
              <w:rPr>
                <w:rFonts w:cs="Times New Roman"/>
                <w:noProof/>
                <w:webHidden/>
                <w:szCs w:val="24"/>
              </w:rPr>
              <w:fldChar w:fldCharType="begin"/>
            </w:r>
            <w:r w:rsidR="007440B1" w:rsidRPr="007440B1">
              <w:rPr>
                <w:rFonts w:cs="Times New Roman"/>
                <w:noProof/>
                <w:webHidden/>
                <w:szCs w:val="24"/>
              </w:rPr>
              <w:instrText xml:space="preserve"> PAGEREF _Toc205874401 \h </w:instrText>
            </w:r>
            <w:r w:rsidR="007440B1" w:rsidRPr="007440B1">
              <w:rPr>
                <w:rFonts w:cs="Times New Roman"/>
                <w:noProof/>
                <w:webHidden/>
                <w:szCs w:val="24"/>
              </w:rPr>
            </w:r>
            <w:r w:rsidR="007440B1" w:rsidRPr="007440B1">
              <w:rPr>
                <w:rFonts w:cs="Times New Roman"/>
                <w:noProof/>
                <w:webHidden/>
                <w:szCs w:val="24"/>
              </w:rPr>
              <w:fldChar w:fldCharType="separate"/>
            </w:r>
            <w:r w:rsidR="002B63C4">
              <w:rPr>
                <w:rFonts w:cs="Times New Roman"/>
                <w:noProof/>
                <w:webHidden/>
                <w:szCs w:val="24"/>
              </w:rPr>
              <w:t>34</w:t>
            </w:r>
            <w:r w:rsidR="007440B1" w:rsidRPr="007440B1">
              <w:rPr>
                <w:rFonts w:cs="Times New Roman"/>
                <w:noProof/>
                <w:webHidden/>
                <w:szCs w:val="24"/>
              </w:rPr>
              <w:fldChar w:fldCharType="end"/>
            </w:r>
          </w:hyperlink>
        </w:p>
        <w:p w14:paraId="07D03253" w14:textId="1E729824" w:rsidR="007440B1" w:rsidRPr="007440B1" w:rsidRDefault="00985DDC">
          <w:pPr>
            <w:pStyle w:val="TOC3"/>
            <w:rPr>
              <w:rFonts w:ascii="Times New Roman" w:eastAsiaTheme="minorEastAsia" w:hAnsi="Times New Roman" w:cs="Times New Roman"/>
              <w:noProof/>
              <w:sz w:val="24"/>
              <w:szCs w:val="24"/>
            </w:rPr>
          </w:pPr>
          <w:hyperlink w:anchor="_Toc205874402" w:history="1">
            <w:r w:rsidR="007440B1" w:rsidRPr="007440B1">
              <w:rPr>
                <w:rStyle w:val="Hyperlink"/>
                <w:rFonts w:ascii="Times New Roman" w:hAnsi="Times New Roman" w:cs="Times New Roman"/>
                <w:noProof/>
                <w:sz w:val="24"/>
                <w:szCs w:val="24"/>
              </w:rPr>
              <w:t>5.0 Introduction</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_Toc205874402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34</w:t>
            </w:r>
            <w:r w:rsidR="007440B1" w:rsidRPr="007440B1">
              <w:rPr>
                <w:rFonts w:ascii="Times New Roman" w:hAnsi="Times New Roman" w:cs="Times New Roman"/>
                <w:noProof/>
                <w:webHidden/>
                <w:sz w:val="24"/>
                <w:szCs w:val="24"/>
              </w:rPr>
              <w:fldChar w:fldCharType="end"/>
            </w:r>
          </w:hyperlink>
        </w:p>
        <w:p w14:paraId="592747C8" w14:textId="0B537F4E" w:rsidR="007440B1" w:rsidRPr="007440B1" w:rsidRDefault="00985DDC">
          <w:pPr>
            <w:pStyle w:val="TOC3"/>
            <w:rPr>
              <w:rFonts w:ascii="Times New Roman" w:eastAsiaTheme="minorEastAsia" w:hAnsi="Times New Roman" w:cs="Times New Roman"/>
              <w:noProof/>
              <w:sz w:val="24"/>
              <w:szCs w:val="24"/>
            </w:rPr>
          </w:pPr>
          <w:hyperlink w:anchor="_Toc205874403" w:history="1">
            <w:r w:rsidR="007440B1" w:rsidRPr="007440B1">
              <w:rPr>
                <w:rStyle w:val="Hyperlink"/>
                <w:rFonts w:ascii="Times New Roman" w:hAnsi="Times New Roman" w:cs="Times New Roman"/>
                <w:noProof/>
                <w:sz w:val="24"/>
                <w:szCs w:val="24"/>
              </w:rPr>
              <w:t>5.1 Internal Controls and Donor Fund Efficiency</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_Toc205874403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34</w:t>
            </w:r>
            <w:r w:rsidR="007440B1" w:rsidRPr="007440B1">
              <w:rPr>
                <w:rFonts w:ascii="Times New Roman" w:hAnsi="Times New Roman" w:cs="Times New Roman"/>
                <w:noProof/>
                <w:webHidden/>
                <w:sz w:val="24"/>
                <w:szCs w:val="24"/>
              </w:rPr>
              <w:fldChar w:fldCharType="end"/>
            </w:r>
          </w:hyperlink>
        </w:p>
        <w:p w14:paraId="52F9B53F" w14:textId="5A6ADDFC" w:rsidR="007440B1" w:rsidRPr="007440B1" w:rsidRDefault="00985DDC">
          <w:pPr>
            <w:pStyle w:val="TOC3"/>
            <w:rPr>
              <w:rFonts w:ascii="Times New Roman" w:eastAsiaTheme="minorEastAsia" w:hAnsi="Times New Roman" w:cs="Times New Roman"/>
              <w:noProof/>
              <w:sz w:val="24"/>
              <w:szCs w:val="24"/>
            </w:rPr>
          </w:pPr>
          <w:hyperlink w:anchor="_Toc205874404" w:history="1">
            <w:r w:rsidR="007440B1" w:rsidRPr="007440B1">
              <w:rPr>
                <w:rStyle w:val="Hyperlink"/>
                <w:rFonts w:ascii="Times New Roman" w:hAnsi="Times New Roman" w:cs="Times New Roman"/>
                <w:noProof/>
                <w:sz w:val="24"/>
                <w:szCs w:val="24"/>
              </w:rPr>
              <w:t>5.2 Barriers to Financial Compliance</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_Toc205874404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35</w:t>
            </w:r>
            <w:r w:rsidR="007440B1" w:rsidRPr="007440B1">
              <w:rPr>
                <w:rFonts w:ascii="Times New Roman" w:hAnsi="Times New Roman" w:cs="Times New Roman"/>
                <w:noProof/>
                <w:webHidden/>
                <w:sz w:val="24"/>
                <w:szCs w:val="24"/>
              </w:rPr>
              <w:fldChar w:fldCharType="end"/>
            </w:r>
          </w:hyperlink>
        </w:p>
        <w:p w14:paraId="50AB19D0" w14:textId="491BF043" w:rsidR="007440B1" w:rsidRPr="007440B1" w:rsidRDefault="00985DDC">
          <w:pPr>
            <w:pStyle w:val="TOC3"/>
            <w:rPr>
              <w:rFonts w:ascii="Times New Roman" w:eastAsiaTheme="minorEastAsia" w:hAnsi="Times New Roman" w:cs="Times New Roman"/>
              <w:noProof/>
              <w:sz w:val="24"/>
              <w:szCs w:val="24"/>
            </w:rPr>
          </w:pPr>
          <w:hyperlink w:anchor="_Toc205874405" w:history="1">
            <w:r w:rsidR="007440B1" w:rsidRPr="007440B1">
              <w:rPr>
                <w:rStyle w:val="Hyperlink"/>
                <w:rFonts w:ascii="Times New Roman" w:hAnsi="Times New Roman" w:cs="Times New Roman"/>
                <w:noProof/>
                <w:sz w:val="24"/>
                <w:szCs w:val="24"/>
              </w:rPr>
              <w:t>5.3 Best Practices for Strengthening Financial Governance</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_Toc205874405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35</w:t>
            </w:r>
            <w:r w:rsidR="007440B1" w:rsidRPr="007440B1">
              <w:rPr>
                <w:rFonts w:ascii="Times New Roman" w:hAnsi="Times New Roman" w:cs="Times New Roman"/>
                <w:noProof/>
                <w:webHidden/>
                <w:sz w:val="24"/>
                <w:szCs w:val="24"/>
              </w:rPr>
              <w:fldChar w:fldCharType="end"/>
            </w:r>
          </w:hyperlink>
        </w:p>
        <w:p w14:paraId="4F0A17EE" w14:textId="6F089E21" w:rsidR="007440B1" w:rsidRPr="007440B1" w:rsidRDefault="00985DDC">
          <w:pPr>
            <w:pStyle w:val="TOC3"/>
            <w:rPr>
              <w:rFonts w:ascii="Times New Roman" w:eastAsiaTheme="minorEastAsia" w:hAnsi="Times New Roman" w:cs="Times New Roman"/>
              <w:noProof/>
              <w:sz w:val="24"/>
              <w:szCs w:val="24"/>
            </w:rPr>
          </w:pPr>
          <w:hyperlink w:anchor="_Toc205874406" w:history="1">
            <w:r w:rsidR="007440B1" w:rsidRPr="007440B1">
              <w:rPr>
                <w:rStyle w:val="Hyperlink"/>
                <w:rFonts w:ascii="Times New Roman" w:hAnsi="Times New Roman" w:cs="Times New Roman"/>
                <w:noProof/>
                <w:sz w:val="24"/>
                <w:szCs w:val="24"/>
              </w:rPr>
              <w:t>5.4 Contradictions and Unique Findings</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_Toc205874406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36</w:t>
            </w:r>
            <w:r w:rsidR="007440B1" w:rsidRPr="007440B1">
              <w:rPr>
                <w:rFonts w:ascii="Times New Roman" w:hAnsi="Times New Roman" w:cs="Times New Roman"/>
                <w:noProof/>
                <w:webHidden/>
                <w:sz w:val="24"/>
                <w:szCs w:val="24"/>
              </w:rPr>
              <w:fldChar w:fldCharType="end"/>
            </w:r>
          </w:hyperlink>
        </w:p>
        <w:p w14:paraId="5144D75B" w14:textId="07877A9F" w:rsidR="007440B1" w:rsidRPr="007440B1" w:rsidRDefault="00985DDC">
          <w:pPr>
            <w:pStyle w:val="TOC3"/>
            <w:rPr>
              <w:rFonts w:ascii="Times New Roman" w:eastAsiaTheme="minorEastAsia" w:hAnsi="Times New Roman" w:cs="Times New Roman"/>
              <w:noProof/>
              <w:sz w:val="24"/>
              <w:szCs w:val="24"/>
            </w:rPr>
          </w:pPr>
          <w:hyperlink w:anchor="_Toc205874407" w:history="1">
            <w:r w:rsidR="007440B1" w:rsidRPr="007440B1">
              <w:rPr>
                <w:rStyle w:val="Hyperlink"/>
                <w:rFonts w:ascii="Times New Roman" w:hAnsi="Times New Roman" w:cs="Times New Roman"/>
                <w:noProof/>
                <w:sz w:val="24"/>
                <w:szCs w:val="24"/>
              </w:rPr>
              <w:t>5.5 Summary</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_Toc205874407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36</w:t>
            </w:r>
            <w:r w:rsidR="007440B1" w:rsidRPr="007440B1">
              <w:rPr>
                <w:rFonts w:ascii="Times New Roman" w:hAnsi="Times New Roman" w:cs="Times New Roman"/>
                <w:noProof/>
                <w:webHidden/>
                <w:sz w:val="24"/>
                <w:szCs w:val="24"/>
              </w:rPr>
              <w:fldChar w:fldCharType="end"/>
            </w:r>
          </w:hyperlink>
        </w:p>
        <w:p w14:paraId="5906AC5A" w14:textId="5987D74D" w:rsidR="007440B1" w:rsidRPr="007440B1" w:rsidRDefault="00985DDC">
          <w:pPr>
            <w:pStyle w:val="TOC3"/>
            <w:rPr>
              <w:rFonts w:ascii="Times New Roman" w:eastAsiaTheme="minorEastAsia" w:hAnsi="Times New Roman" w:cs="Times New Roman"/>
              <w:noProof/>
              <w:sz w:val="24"/>
              <w:szCs w:val="24"/>
            </w:rPr>
          </w:pPr>
          <w:hyperlink w:anchor="_Toc205874408" w:history="1">
            <w:r w:rsidR="007440B1" w:rsidRPr="007440B1">
              <w:rPr>
                <w:rStyle w:val="Hyperlink"/>
                <w:rFonts w:ascii="Times New Roman" w:hAnsi="Times New Roman" w:cs="Times New Roman"/>
                <w:noProof/>
                <w:sz w:val="24"/>
                <w:szCs w:val="24"/>
              </w:rPr>
              <w:t>5.6 Recommendations</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_Toc205874408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37</w:t>
            </w:r>
            <w:r w:rsidR="007440B1" w:rsidRPr="007440B1">
              <w:rPr>
                <w:rFonts w:ascii="Times New Roman" w:hAnsi="Times New Roman" w:cs="Times New Roman"/>
                <w:noProof/>
                <w:webHidden/>
                <w:sz w:val="24"/>
                <w:szCs w:val="24"/>
              </w:rPr>
              <w:fldChar w:fldCharType="end"/>
            </w:r>
          </w:hyperlink>
        </w:p>
        <w:p w14:paraId="700EE0EB" w14:textId="14895048" w:rsidR="007440B1" w:rsidRPr="007440B1" w:rsidRDefault="00985DDC">
          <w:pPr>
            <w:pStyle w:val="TOC3"/>
            <w:rPr>
              <w:rFonts w:ascii="Times New Roman" w:eastAsiaTheme="minorEastAsia" w:hAnsi="Times New Roman" w:cs="Times New Roman"/>
              <w:noProof/>
              <w:sz w:val="24"/>
              <w:szCs w:val="24"/>
            </w:rPr>
          </w:pPr>
          <w:hyperlink w:anchor="_Toc205874409" w:history="1">
            <w:r w:rsidR="007440B1" w:rsidRPr="007440B1">
              <w:rPr>
                <w:rStyle w:val="Hyperlink"/>
                <w:rFonts w:ascii="Times New Roman" w:hAnsi="Times New Roman" w:cs="Times New Roman"/>
                <w:noProof/>
                <w:sz w:val="24"/>
                <w:szCs w:val="24"/>
              </w:rPr>
              <w:t>5.6.1 Strengthening Organizational Financial Systems</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_Toc205874409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37</w:t>
            </w:r>
            <w:r w:rsidR="007440B1" w:rsidRPr="007440B1">
              <w:rPr>
                <w:rFonts w:ascii="Times New Roman" w:hAnsi="Times New Roman" w:cs="Times New Roman"/>
                <w:noProof/>
                <w:webHidden/>
                <w:sz w:val="24"/>
                <w:szCs w:val="24"/>
              </w:rPr>
              <w:fldChar w:fldCharType="end"/>
            </w:r>
          </w:hyperlink>
        </w:p>
        <w:p w14:paraId="05D78A9D" w14:textId="22ECA58E" w:rsidR="007440B1" w:rsidRPr="007440B1" w:rsidRDefault="00985DDC">
          <w:pPr>
            <w:pStyle w:val="TOC3"/>
            <w:rPr>
              <w:rFonts w:ascii="Times New Roman" w:eastAsiaTheme="minorEastAsia" w:hAnsi="Times New Roman" w:cs="Times New Roman"/>
              <w:noProof/>
              <w:sz w:val="24"/>
              <w:szCs w:val="24"/>
            </w:rPr>
          </w:pPr>
          <w:hyperlink w:anchor="_Toc205874410" w:history="1">
            <w:r w:rsidR="007440B1" w:rsidRPr="007440B1">
              <w:rPr>
                <w:rStyle w:val="Hyperlink"/>
                <w:rFonts w:ascii="Times New Roman" w:hAnsi="Times New Roman" w:cs="Times New Roman"/>
                <w:noProof/>
                <w:sz w:val="24"/>
                <w:szCs w:val="24"/>
              </w:rPr>
              <w:t>5.6.2 Leveraging Peer Networks and Mentorship</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_Toc205874410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37</w:t>
            </w:r>
            <w:r w:rsidR="007440B1" w:rsidRPr="007440B1">
              <w:rPr>
                <w:rFonts w:ascii="Times New Roman" w:hAnsi="Times New Roman" w:cs="Times New Roman"/>
                <w:noProof/>
                <w:webHidden/>
                <w:sz w:val="24"/>
                <w:szCs w:val="24"/>
              </w:rPr>
              <w:fldChar w:fldCharType="end"/>
            </w:r>
          </w:hyperlink>
        </w:p>
        <w:p w14:paraId="38ED6A99" w14:textId="40F9D472" w:rsidR="007440B1" w:rsidRPr="007440B1" w:rsidRDefault="00985DDC">
          <w:pPr>
            <w:pStyle w:val="TOC3"/>
            <w:rPr>
              <w:rFonts w:ascii="Times New Roman" w:eastAsiaTheme="minorEastAsia" w:hAnsi="Times New Roman" w:cs="Times New Roman"/>
              <w:noProof/>
              <w:sz w:val="24"/>
              <w:szCs w:val="24"/>
            </w:rPr>
          </w:pPr>
          <w:hyperlink w:anchor="_Toc205874411" w:history="1">
            <w:r w:rsidR="007440B1" w:rsidRPr="007440B1">
              <w:rPr>
                <w:rStyle w:val="Hyperlink"/>
                <w:rFonts w:ascii="Times New Roman" w:hAnsi="Times New Roman" w:cs="Times New Roman"/>
                <w:noProof/>
                <w:sz w:val="24"/>
                <w:szCs w:val="24"/>
              </w:rPr>
              <w:t>5.6.3 Engaging with Donors for Sustainable Capacity Building</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_Toc205874411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38</w:t>
            </w:r>
            <w:r w:rsidR="007440B1" w:rsidRPr="007440B1">
              <w:rPr>
                <w:rFonts w:ascii="Times New Roman" w:hAnsi="Times New Roman" w:cs="Times New Roman"/>
                <w:noProof/>
                <w:webHidden/>
                <w:sz w:val="24"/>
                <w:szCs w:val="24"/>
              </w:rPr>
              <w:fldChar w:fldCharType="end"/>
            </w:r>
          </w:hyperlink>
        </w:p>
        <w:p w14:paraId="071F46F4" w14:textId="09524852" w:rsidR="007440B1" w:rsidRPr="007440B1" w:rsidRDefault="00985DDC">
          <w:pPr>
            <w:pStyle w:val="TOC3"/>
            <w:rPr>
              <w:rFonts w:ascii="Times New Roman" w:eastAsiaTheme="minorEastAsia" w:hAnsi="Times New Roman" w:cs="Times New Roman"/>
              <w:noProof/>
              <w:sz w:val="24"/>
              <w:szCs w:val="24"/>
            </w:rPr>
          </w:pPr>
          <w:hyperlink w:anchor="_Toc205874412" w:history="1">
            <w:r w:rsidR="007440B1" w:rsidRPr="007440B1">
              <w:rPr>
                <w:rStyle w:val="Hyperlink"/>
                <w:rFonts w:ascii="Times New Roman" w:hAnsi="Times New Roman" w:cs="Times New Roman"/>
                <w:noProof/>
                <w:sz w:val="24"/>
                <w:szCs w:val="24"/>
              </w:rPr>
              <w:t>5.6.4 Policymaker and Regulator Engagement</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_Toc205874412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38</w:t>
            </w:r>
            <w:r w:rsidR="007440B1" w:rsidRPr="007440B1">
              <w:rPr>
                <w:rFonts w:ascii="Times New Roman" w:hAnsi="Times New Roman" w:cs="Times New Roman"/>
                <w:noProof/>
                <w:webHidden/>
                <w:sz w:val="24"/>
                <w:szCs w:val="24"/>
              </w:rPr>
              <w:fldChar w:fldCharType="end"/>
            </w:r>
          </w:hyperlink>
        </w:p>
        <w:p w14:paraId="55F1AA2C" w14:textId="73B499C4" w:rsidR="007440B1" w:rsidRPr="007440B1" w:rsidRDefault="00985DDC">
          <w:pPr>
            <w:pStyle w:val="TOC3"/>
            <w:rPr>
              <w:rFonts w:ascii="Times New Roman" w:eastAsiaTheme="minorEastAsia" w:hAnsi="Times New Roman" w:cs="Times New Roman"/>
              <w:noProof/>
              <w:sz w:val="24"/>
              <w:szCs w:val="24"/>
            </w:rPr>
          </w:pPr>
          <w:hyperlink w:anchor="_Toc205874413" w:history="1">
            <w:r w:rsidR="007440B1" w:rsidRPr="007440B1">
              <w:rPr>
                <w:rStyle w:val="Hyperlink"/>
                <w:rFonts w:ascii="Times New Roman" w:hAnsi="Times New Roman" w:cs="Times New Roman"/>
                <w:noProof/>
                <w:sz w:val="24"/>
                <w:szCs w:val="24"/>
              </w:rPr>
              <w:t>5.7 Areas for Further Research</w:t>
            </w:r>
            <w:r w:rsidR="007440B1" w:rsidRPr="007440B1">
              <w:rPr>
                <w:rFonts w:ascii="Times New Roman" w:hAnsi="Times New Roman" w:cs="Times New Roman"/>
                <w:noProof/>
                <w:webHidden/>
                <w:sz w:val="24"/>
                <w:szCs w:val="24"/>
              </w:rPr>
              <w:tab/>
            </w:r>
            <w:r w:rsidR="007440B1" w:rsidRPr="007440B1">
              <w:rPr>
                <w:rFonts w:ascii="Times New Roman" w:hAnsi="Times New Roman" w:cs="Times New Roman"/>
                <w:noProof/>
                <w:webHidden/>
                <w:sz w:val="24"/>
                <w:szCs w:val="24"/>
              </w:rPr>
              <w:fldChar w:fldCharType="begin"/>
            </w:r>
            <w:r w:rsidR="007440B1" w:rsidRPr="007440B1">
              <w:rPr>
                <w:rFonts w:ascii="Times New Roman" w:hAnsi="Times New Roman" w:cs="Times New Roman"/>
                <w:noProof/>
                <w:webHidden/>
                <w:sz w:val="24"/>
                <w:szCs w:val="24"/>
              </w:rPr>
              <w:instrText xml:space="preserve"> PAGEREF _Toc205874413 \h </w:instrText>
            </w:r>
            <w:r w:rsidR="007440B1" w:rsidRPr="007440B1">
              <w:rPr>
                <w:rFonts w:ascii="Times New Roman" w:hAnsi="Times New Roman" w:cs="Times New Roman"/>
                <w:noProof/>
                <w:webHidden/>
                <w:sz w:val="24"/>
                <w:szCs w:val="24"/>
              </w:rPr>
            </w:r>
            <w:r w:rsidR="007440B1" w:rsidRPr="007440B1">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38</w:t>
            </w:r>
            <w:r w:rsidR="007440B1" w:rsidRPr="007440B1">
              <w:rPr>
                <w:rFonts w:ascii="Times New Roman" w:hAnsi="Times New Roman" w:cs="Times New Roman"/>
                <w:noProof/>
                <w:webHidden/>
                <w:sz w:val="24"/>
                <w:szCs w:val="24"/>
              </w:rPr>
              <w:fldChar w:fldCharType="end"/>
            </w:r>
          </w:hyperlink>
        </w:p>
        <w:p w14:paraId="331A4848" w14:textId="16BE1E27" w:rsidR="007440B1" w:rsidRPr="007440B1" w:rsidRDefault="00985DDC">
          <w:pPr>
            <w:pStyle w:val="TOC1"/>
            <w:tabs>
              <w:tab w:val="right" w:leader="dot" w:pos="9350"/>
            </w:tabs>
            <w:rPr>
              <w:rFonts w:eastAsiaTheme="minorEastAsia" w:cs="Times New Roman"/>
              <w:noProof/>
              <w:szCs w:val="24"/>
            </w:rPr>
          </w:pPr>
          <w:hyperlink w:anchor="_Toc205874414" w:history="1">
            <w:r w:rsidR="007440B1" w:rsidRPr="007440B1">
              <w:rPr>
                <w:rStyle w:val="Hyperlink"/>
                <w:rFonts w:cs="Times New Roman"/>
                <w:noProof/>
                <w:szCs w:val="24"/>
                <w:lang w:val="en-GB"/>
              </w:rPr>
              <w:t>REFERENCE</w:t>
            </w:r>
            <w:r w:rsidR="007440B1" w:rsidRPr="007440B1">
              <w:rPr>
                <w:rFonts w:cs="Times New Roman"/>
                <w:noProof/>
                <w:webHidden/>
                <w:szCs w:val="24"/>
              </w:rPr>
              <w:tab/>
            </w:r>
            <w:r w:rsidR="007440B1" w:rsidRPr="007440B1">
              <w:rPr>
                <w:rFonts w:cs="Times New Roman"/>
                <w:noProof/>
                <w:webHidden/>
                <w:szCs w:val="24"/>
              </w:rPr>
              <w:fldChar w:fldCharType="begin"/>
            </w:r>
            <w:r w:rsidR="007440B1" w:rsidRPr="007440B1">
              <w:rPr>
                <w:rFonts w:cs="Times New Roman"/>
                <w:noProof/>
                <w:webHidden/>
                <w:szCs w:val="24"/>
              </w:rPr>
              <w:instrText xml:space="preserve"> PAGEREF _Toc205874414 \h </w:instrText>
            </w:r>
            <w:r w:rsidR="007440B1" w:rsidRPr="007440B1">
              <w:rPr>
                <w:rFonts w:cs="Times New Roman"/>
                <w:noProof/>
                <w:webHidden/>
                <w:szCs w:val="24"/>
              </w:rPr>
            </w:r>
            <w:r w:rsidR="007440B1" w:rsidRPr="007440B1">
              <w:rPr>
                <w:rFonts w:cs="Times New Roman"/>
                <w:noProof/>
                <w:webHidden/>
                <w:szCs w:val="24"/>
              </w:rPr>
              <w:fldChar w:fldCharType="separate"/>
            </w:r>
            <w:r w:rsidR="002B63C4">
              <w:rPr>
                <w:rFonts w:cs="Times New Roman"/>
                <w:noProof/>
                <w:webHidden/>
                <w:szCs w:val="24"/>
              </w:rPr>
              <w:t>39</w:t>
            </w:r>
            <w:r w:rsidR="007440B1" w:rsidRPr="007440B1">
              <w:rPr>
                <w:rFonts w:cs="Times New Roman"/>
                <w:noProof/>
                <w:webHidden/>
                <w:szCs w:val="24"/>
              </w:rPr>
              <w:fldChar w:fldCharType="end"/>
            </w:r>
          </w:hyperlink>
        </w:p>
        <w:p w14:paraId="1253B405" w14:textId="4E9E6E32" w:rsidR="007440B1" w:rsidRPr="007440B1" w:rsidRDefault="00985DDC">
          <w:pPr>
            <w:pStyle w:val="TOC1"/>
            <w:tabs>
              <w:tab w:val="right" w:leader="dot" w:pos="9350"/>
            </w:tabs>
            <w:rPr>
              <w:rFonts w:eastAsiaTheme="minorEastAsia" w:cs="Times New Roman"/>
              <w:noProof/>
              <w:szCs w:val="24"/>
            </w:rPr>
          </w:pPr>
          <w:hyperlink w:anchor="_Toc205874415" w:history="1">
            <w:r w:rsidR="007440B1" w:rsidRPr="007440B1">
              <w:rPr>
                <w:rStyle w:val="Hyperlink"/>
                <w:rFonts w:cs="Times New Roman"/>
                <w:noProof/>
                <w:szCs w:val="24"/>
                <w:lang w:val="en-GB"/>
              </w:rPr>
              <w:t>APPENDIX A</w:t>
            </w:r>
            <w:r w:rsidR="007440B1" w:rsidRPr="007440B1">
              <w:rPr>
                <w:rFonts w:cs="Times New Roman"/>
                <w:noProof/>
                <w:webHidden/>
                <w:szCs w:val="24"/>
              </w:rPr>
              <w:tab/>
            </w:r>
            <w:r w:rsidR="007440B1" w:rsidRPr="007440B1">
              <w:rPr>
                <w:rFonts w:cs="Times New Roman"/>
                <w:noProof/>
                <w:webHidden/>
                <w:szCs w:val="24"/>
              </w:rPr>
              <w:fldChar w:fldCharType="begin"/>
            </w:r>
            <w:r w:rsidR="007440B1" w:rsidRPr="007440B1">
              <w:rPr>
                <w:rFonts w:cs="Times New Roman"/>
                <w:noProof/>
                <w:webHidden/>
                <w:szCs w:val="24"/>
              </w:rPr>
              <w:instrText xml:space="preserve"> PAGEREF _Toc205874415 \h </w:instrText>
            </w:r>
            <w:r w:rsidR="007440B1" w:rsidRPr="007440B1">
              <w:rPr>
                <w:rFonts w:cs="Times New Roman"/>
                <w:noProof/>
                <w:webHidden/>
                <w:szCs w:val="24"/>
              </w:rPr>
            </w:r>
            <w:r w:rsidR="007440B1" w:rsidRPr="007440B1">
              <w:rPr>
                <w:rFonts w:cs="Times New Roman"/>
                <w:noProof/>
                <w:webHidden/>
                <w:szCs w:val="24"/>
              </w:rPr>
              <w:fldChar w:fldCharType="separate"/>
            </w:r>
            <w:r w:rsidR="002B63C4">
              <w:rPr>
                <w:rFonts w:cs="Times New Roman"/>
                <w:noProof/>
                <w:webHidden/>
                <w:szCs w:val="24"/>
              </w:rPr>
              <w:t>41</w:t>
            </w:r>
            <w:r w:rsidR="007440B1" w:rsidRPr="007440B1">
              <w:rPr>
                <w:rFonts w:cs="Times New Roman"/>
                <w:noProof/>
                <w:webHidden/>
                <w:szCs w:val="24"/>
              </w:rPr>
              <w:fldChar w:fldCharType="end"/>
            </w:r>
          </w:hyperlink>
        </w:p>
        <w:p w14:paraId="302DF0B2" w14:textId="38B11E55" w:rsidR="007440B1" w:rsidRPr="007440B1" w:rsidRDefault="00985DDC">
          <w:pPr>
            <w:pStyle w:val="TOC1"/>
            <w:tabs>
              <w:tab w:val="right" w:leader="dot" w:pos="9350"/>
            </w:tabs>
            <w:rPr>
              <w:rFonts w:eastAsiaTheme="minorEastAsia" w:cs="Times New Roman"/>
              <w:noProof/>
              <w:szCs w:val="24"/>
            </w:rPr>
          </w:pPr>
          <w:hyperlink w:anchor="_Toc205874416" w:history="1">
            <w:r w:rsidR="007440B1" w:rsidRPr="007440B1">
              <w:rPr>
                <w:rStyle w:val="Hyperlink"/>
                <w:rFonts w:cs="Times New Roman"/>
                <w:noProof/>
                <w:szCs w:val="24"/>
              </w:rPr>
              <w:t>QUESTIONNAIRE USED IN THE STUDY</w:t>
            </w:r>
            <w:r w:rsidR="007440B1" w:rsidRPr="007440B1">
              <w:rPr>
                <w:rFonts w:cs="Times New Roman"/>
                <w:noProof/>
                <w:webHidden/>
                <w:szCs w:val="24"/>
              </w:rPr>
              <w:tab/>
            </w:r>
            <w:r w:rsidR="007440B1" w:rsidRPr="007440B1">
              <w:rPr>
                <w:rFonts w:cs="Times New Roman"/>
                <w:noProof/>
                <w:webHidden/>
                <w:szCs w:val="24"/>
              </w:rPr>
              <w:fldChar w:fldCharType="begin"/>
            </w:r>
            <w:r w:rsidR="007440B1" w:rsidRPr="007440B1">
              <w:rPr>
                <w:rFonts w:cs="Times New Roman"/>
                <w:noProof/>
                <w:webHidden/>
                <w:szCs w:val="24"/>
              </w:rPr>
              <w:instrText xml:space="preserve"> PAGEREF _Toc205874416 \h </w:instrText>
            </w:r>
            <w:r w:rsidR="007440B1" w:rsidRPr="007440B1">
              <w:rPr>
                <w:rFonts w:cs="Times New Roman"/>
                <w:noProof/>
                <w:webHidden/>
                <w:szCs w:val="24"/>
              </w:rPr>
            </w:r>
            <w:r w:rsidR="007440B1" w:rsidRPr="007440B1">
              <w:rPr>
                <w:rFonts w:cs="Times New Roman"/>
                <w:noProof/>
                <w:webHidden/>
                <w:szCs w:val="24"/>
              </w:rPr>
              <w:fldChar w:fldCharType="separate"/>
            </w:r>
            <w:r w:rsidR="002B63C4">
              <w:rPr>
                <w:rFonts w:cs="Times New Roman"/>
                <w:noProof/>
                <w:webHidden/>
                <w:szCs w:val="24"/>
              </w:rPr>
              <w:t>41</w:t>
            </w:r>
            <w:r w:rsidR="007440B1" w:rsidRPr="007440B1">
              <w:rPr>
                <w:rFonts w:cs="Times New Roman"/>
                <w:noProof/>
                <w:webHidden/>
                <w:szCs w:val="24"/>
              </w:rPr>
              <w:fldChar w:fldCharType="end"/>
            </w:r>
          </w:hyperlink>
        </w:p>
        <w:p w14:paraId="6D779E13" w14:textId="65311012" w:rsidR="007440B1" w:rsidRPr="007440B1" w:rsidRDefault="00985DDC">
          <w:pPr>
            <w:pStyle w:val="TOC1"/>
            <w:tabs>
              <w:tab w:val="right" w:leader="dot" w:pos="9350"/>
            </w:tabs>
            <w:rPr>
              <w:rFonts w:eastAsiaTheme="minorEastAsia" w:cs="Times New Roman"/>
              <w:noProof/>
              <w:szCs w:val="24"/>
            </w:rPr>
          </w:pPr>
          <w:hyperlink w:anchor="_Toc205874417" w:history="1">
            <w:r w:rsidR="007440B1" w:rsidRPr="007440B1">
              <w:rPr>
                <w:rStyle w:val="Hyperlink"/>
                <w:rFonts w:cs="Times New Roman"/>
                <w:noProof/>
                <w:szCs w:val="24"/>
                <w:lang w:val="en-GB"/>
              </w:rPr>
              <w:t>APPENDIX B</w:t>
            </w:r>
            <w:r w:rsidR="007440B1" w:rsidRPr="007440B1">
              <w:rPr>
                <w:rFonts w:cs="Times New Roman"/>
                <w:noProof/>
                <w:webHidden/>
                <w:szCs w:val="24"/>
              </w:rPr>
              <w:tab/>
            </w:r>
            <w:r w:rsidR="007440B1" w:rsidRPr="007440B1">
              <w:rPr>
                <w:rFonts w:cs="Times New Roman"/>
                <w:noProof/>
                <w:webHidden/>
                <w:szCs w:val="24"/>
              </w:rPr>
              <w:fldChar w:fldCharType="begin"/>
            </w:r>
            <w:r w:rsidR="007440B1" w:rsidRPr="007440B1">
              <w:rPr>
                <w:rFonts w:cs="Times New Roman"/>
                <w:noProof/>
                <w:webHidden/>
                <w:szCs w:val="24"/>
              </w:rPr>
              <w:instrText xml:space="preserve"> PAGEREF _Toc205874417 \h </w:instrText>
            </w:r>
            <w:r w:rsidR="007440B1" w:rsidRPr="007440B1">
              <w:rPr>
                <w:rFonts w:cs="Times New Roman"/>
                <w:noProof/>
                <w:webHidden/>
                <w:szCs w:val="24"/>
              </w:rPr>
            </w:r>
            <w:r w:rsidR="007440B1" w:rsidRPr="007440B1">
              <w:rPr>
                <w:rFonts w:cs="Times New Roman"/>
                <w:noProof/>
                <w:webHidden/>
                <w:szCs w:val="24"/>
              </w:rPr>
              <w:fldChar w:fldCharType="separate"/>
            </w:r>
            <w:r w:rsidR="002B63C4">
              <w:rPr>
                <w:rFonts w:cs="Times New Roman"/>
                <w:noProof/>
                <w:webHidden/>
                <w:szCs w:val="24"/>
              </w:rPr>
              <w:t>44</w:t>
            </w:r>
            <w:r w:rsidR="007440B1" w:rsidRPr="007440B1">
              <w:rPr>
                <w:rFonts w:cs="Times New Roman"/>
                <w:noProof/>
                <w:webHidden/>
                <w:szCs w:val="24"/>
              </w:rPr>
              <w:fldChar w:fldCharType="end"/>
            </w:r>
          </w:hyperlink>
        </w:p>
        <w:p w14:paraId="20F82EB3" w14:textId="5C09B975" w:rsidR="007440B1" w:rsidRPr="007440B1" w:rsidRDefault="00985DDC">
          <w:pPr>
            <w:pStyle w:val="TOC1"/>
            <w:tabs>
              <w:tab w:val="right" w:leader="dot" w:pos="9350"/>
            </w:tabs>
            <w:rPr>
              <w:rFonts w:eastAsiaTheme="minorEastAsia" w:cs="Times New Roman"/>
              <w:noProof/>
              <w:szCs w:val="24"/>
            </w:rPr>
          </w:pPr>
          <w:hyperlink w:anchor="_Toc205874418" w:history="1">
            <w:r w:rsidR="007440B1" w:rsidRPr="007440B1">
              <w:rPr>
                <w:rStyle w:val="Hyperlink"/>
                <w:rFonts w:cs="Times New Roman"/>
                <w:noProof/>
                <w:szCs w:val="24"/>
              </w:rPr>
              <w:t>INTERVIEW GUIDE OR SEMI-STRUCTURED INTERVIEW PROMPTS</w:t>
            </w:r>
            <w:r w:rsidR="007440B1" w:rsidRPr="007440B1">
              <w:rPr>
                <w:rFonts w:cs="Times New Roman"/>
                <w:noProof/>
                <w:webHidden/>
                <w:szCs w:val="24"/>
              </w:rPr>
              <w:tab/>
            </w:r>
            <w:r w:rsidR="007440B1" w:rsidRPr="007440B1">
              <w:rPr>
                <w:rFonts w:cs="Times New Roman"/>
                <w:noProof/>
                <w:webHidden/>
                <w:szCs w:val="24"/>
              </w:rPr>
              <w:fldChar w:fldCharType="begin"/>
            </w:r>
            <w:r w:rsidR="007440B1" w:rsidRPr="007440B1">
              <w:rPr>
                <w:rFonts w:cs="Times New Roman"/>
                <w:noProof/>
                <w:webHidden/>
                <w:szCs w:val="24"/>
              </w:rPr>
              <w:instrText xml:space="preserve"> PAGEREF _Toc205874418 \h </w:instrText>
            </w:r>
            <w:r w:rsidR="007440B1" w:rsidRPr="007440B1">
              <w:rPr>
                <w:rFonts w:cs="Times New Roman"/>
                <w:noProof/>
                <w:webHidden/>
                <w:szCs w:val="24"/>
              </w:rPr>
            </w:r>
            <w:r w:rsidR="007440B1" w:rsidRPr="007440B1">
              <w:rPr>
                <w:rFonts w:cs="Times New Roman"/>
                <w:noProof/>
                <w:webHidden/>
                <w:szCs w:val="24"/>
              </w:rPr>
              <w:fldChar w:fldCharType="separate"/>
            </w:r>
            <w:r w:rsidR="002B63C4">
              <w:rPr>
                <w:rFonts w:cs="Times New Roman"/>
                <w:noProof/>
                <w:webHidden/>
                <w:szCs w:val="24"/>
              </w:rPr>
              <w:t>44</w:t>
            </w:r>
            <w:r w:rsidR="007440B1" w:rsidRPr="007440B1">
              <w:rPr>
                <w:rFonts w:cs="Times New Roman"/>
                <w:noProof/>
                <w:webHidden/>
                <w:szCs w:val="24"/>
              </w:rPr>
              <w:fldChar w:fldCharType="end"/>
            </w:r>
          </w:hyperlink>
        </w:p>
        <w:p w14:paraId="6C243CCD" w14:textId="74986694" w:rsidR="007440B1" w:rsidRPr="007440B1" w:rsidRDefault="00985DDC">
          <w:pPr>
            <w:pStyle w:val="TOC1"/>
            <w:tabs>
              <w:tab w:val="right" w:leader="dot" w:pos="9350"/>
            </w:tabs>
            <w:rPr>
              <w:rFonts w:eastAsiaTheme="minorEastAsia" w:cs="Times New Roman"/>
              <w:noProof/>
              <w:szCs w:val="24"/>
            </w:rPr>
          </w:pPr>
          <w:hyperlink w:anchor="_Toc205874419" w:history="1">
            <w:r w:rsidR="007440B1" w:rsidRPr="007440B1">
              <w:rPr>
                <w:rStyle w:val="Hyperlink"/>
                <w:rFonts w:cs="Times New Roman"/>
                <w:noProof/>
                <w:szCs w:val="24"/>
              </w:rPr>
              <w:t>APPENDIX C</w:t>
            </w:r>
            <w:r w:rsidR="007440B1" w:rsidRPr="007440B1">
              <w:rPr>
                <w:rFonts w:cs="Times New Roman"/>
                <w:noProof/>
                <w:webHidden/>
                <w:szCs w:val="24"/>
              </w:rPr>
              <w:tab/>
            </w:r>
            <w:r w:rsidR="007440B1" w:rsidRPr="007440B1">
              <w:rPr>
                <w:rFonts w:cs="Times New Roman"/>
                <w:noProof/>
                <w:webHidden/>
                <w:szCs w:val="24"/>
              </w:rPr>
              <w:fldChar w:fldCharType="begin"/>
            </w:r>
            <w:r w:rsidR="007440B1" w:rsidRPr="007440B1">
              <w:rPr>
                <w:rFonts w:cs="Times New Roman"/>
                <w:noProof/>
                <w:webHidden/>
                <w:szCs w:val="24"/>
              </w:rPr>
              <w:instrText xml:space="preserve"> PAGEREF _Toc205874419 \h </w:instrText>
            </w:r>
            <w:r w:rsidR="007440B1" w:rsidRPr="007440B1">
              <w:rPr>
                <w:rFonts w:cs="Times New Roman"/>
                <w:noProof/>
                <w:webHidden/>
                <w:szCs w:val="24"/>
              </w:rPr>
            </w:r>
            <w:r w:rsidR="007440B1" w:rsidRPr="007440B1">
              <w:rPr>
                <w:rFonts w:cs="Times New Roman"/>
                <w:noProof/>
                <w:webHidden/>
                <w:szCs w:val="24"/>
              </w:rPr>
              <w:fldChar w:fldCharType="separate"/>
            </w:r>
            <w:r w:rsidR="002B63C4">
              <w:rPr>
                <w:rFonts w:cs="Times New Roman"/>
                <w:noProof/>
                <w:webHidden/>
                <w:szCs w:val="24"/>
              </w:rPr>
              <w:t>47</w:t>
            </w:r>
            <w:r w:rsidR="007440B1" w:rsidRPr="007440B1">
              <w:rPr>
                <w:rFonts w:cs="Times New Roman"/>
                <w:noProof/>
                <w:webHidden/>
                <w:szCs w:val="24"/>
              </w:rPr>
              <w:fldChar w:fldCharType="end"/>
            </w:r>
          </w:hyperlink>
        </w:p>
        <w:p w14:paraId="453D7205" w14:textId="591BE526" w:rsidR="007440B1" w:rsidRPr="007440B1" w:rsidRDefault="00985DDC">
          <w:pPr>
            <w:pStyle w:val="TOC1"/>
            <w:tabs>
              <w:tab w:val="right" w:leader="dot" w:pos="9350"/>
            </w:tabs>
            <w:rPr>
              <w:rFonts w:eastAsiaTheme="minorEastAsia" w:cs="Times New Roman"/>
              <w:noProof/>
              <w:szCs w:val="24"/>
            </w:rPr>
          </w:pPr>
          <w:hyperlink w:anchor="_Toc205874420" w:history="1">
            <w:r w:rsidR="007440B1" w:rsidRPr="007440B1">
              <w:rPr>
                <w:rStyle w:val="Hyperlink"/>
                <w:rFonts w:cs="Times New Roman"/>
                <w:noProof/>
                <w:szCs w:val="24"/>
              </w:rPr>
              <w:t>DOCUMENT REVIEW CHECKLIST</w:t>
            </w:r>
            <w:r w:rsidR="007440B1" w:rsidRPr="007440B1">
              <w:rPr>
                <w:rFonts w:cs="Times New Roman"/>
                <w:noProof/>
                <w:webHidden/>
                <w:szCs w:val="24"/>
              </w:rPr>
              <w:tab/>
            </w:r>
            <w:r w:rsidR="007440B1" w:rsidRPr="007440B1">
              <w:rPr>
                <w:rFonts w:cs="Times New Roman"/>
                <w:noProof/>
                <w:webHidden/>
                <w:szCs w:val="24"/>
              </w:rPr>
              <w:fldChar w:fldCharType="begin"/>
            </w:r>
            <w:r w:rsidR="007440B1" w:rsidRPr="007440B1">
              <w:rPr>
                <w:rFonts w:cs="Times New Roman"/>
                <w:noProof/>
                <w:webHidden/>
                <w:szCs w:val="24"/>
              </w:rPr>
              <w:instrText xml:space="preserve"> PAGEREF _Toc205874420 \h </w:instrText>
            </w:r>
            <w:r w:rsidR="007440B1" w:rsidRPr="007440B1">
              <w:rPr>
                <w:rFonts w:cs="Times New Roman"/>
                <w:noProof/>
                <w:webHidden/>
                <w:szCs w:val="24"/>
              </w:rPr>
            </w:r>
            <w:r w:rsidR="007440B1" w:rsidRPr="007440B1">
              <w:rPr>
                <w:rFonts w:cs="Times New Roman"/>
                <w:noProof/>
                <w:webHidden/>
                <w:szCs w:val="24"/>
              </w:rPr>
              <w:fldChar w:fldCharType="separate"/>
            </w:r>
            <w:r w:rsidR="002B63C4">
              <w:rPr>
                <w:rFonts w:cs="Times New Roman"/>
                <w:noProof/>
                <w:webHidden/>
                <w:szCs w:val="24"/>
              </w:rPr>
              <w:t>47</w:t>
            </w:r>
            <w:r w:rsidR="007440B1" w:rsidRPr="007440B1">
              <w:rPr>
                <w:rFonts w:cs="Times New Roman"/>
                <w:noProof/>
                <w:webHidden/>
                <w:szCs w:val="24"/>
              </w:rPr>
              <w:fldChar w:fldCharType="end"/>
            </w:r>
          </w:hyperlink>
        </w:p>
        <w:p w14:paraId="614BF2DF" w14:textId="1E085A42" w:rsidR="007440B1" w:rsidRPr="007440B1" w:rsidRDefault="00985DDC">
          <w:pPr>
            <w:pStyle w:val="TOC1"/>
            <w:tabs>
              <w:tab w:val="right" w:leader="dot" w:pos="9350"/>
            </w:tabs>
            <w:rPr>
              <w:rFonts w:eastAsiaTheme="minorEastAsia" w:cs="Times New Roman"/>
              <w:noProof/>
              <w:szCs w:val="24"/>
            </w:rPr>
          </w:pPr>
          <w:hyperlink w:anchor="_Toc205874421" w:history="1">
            <w:r w:rsidR="007440B1" w:rsidRPr="007440B1">
              <w:rPr>
                <w:rStyle w:val="Hyperlink"/>
                <w:rFonts w:cs="Times New Roman"/>
                <w:noProof/>
                <w:szCs w:val="24"/>
                <w:lang w:val="en-GB"/>
              </w:rPr>
              <w:t>APPENDIX D</w:t>
            </w:r>
            <w:r w:rsidR="007440B1" w:rsidRPr="007440B1">
              <w:rPr>
                <w:rFonts w:cs="Times New Roman"/>
                <w:noProof/>
                <w:webHidden/>
                <w:szCs w:val="24"/>
              </w:rPr>
              <w:tab/>
            </w:r>
            <w:r w:rsidR="007440B1" w:rsidRPr="007440B1">
              <w:rPr>
                <w:rFonts w:cs="Times New Roman"/>
                <w:noProof/>
                <w:webHidden/>
                <w:szCs w:val="24"/>
              </w:rPr>
              <w:fldChar w:fldCharType="begin"/>
            </w:r>
            <w:r w:rsidR="007440B1" w:rsidRPr="007440B1">
              <w:rPr>
                <w:rFonts w:cs="Times New Roman"/>
                <w:noProof/>
                <w:webHidden/>
                <w:szCs w:val="24"/>
              </w:rPr>
              <w:instrText xml:space="preserve"> PAGEREF _Toc205874421 \h </w:instrText>
            </w:r>
            <w:r w:rsidR="007440B1" w:rsidRPr="007440B1">
              <w:rPr>
                <w:rFonts w:cs="Times New Roman"/>
                <w:noProof/>
                <w:webHidden/>
                <w:szCs w:val="24"/>
              </w:rPr>
            </w:r>
            <w:r w:rsidR="007440B1" w:rsidRPr="007440B1">
              <w:rPr>
                <w:rFonts w:cs="Times New Roman"/>
                <w:noProof/>
                <w:webHidden/>
                <w:szCs w:val="24"/>
              </w:rPr>
              <w:fldChar w:fldCharType="separate"/>
            </w:r>
            <w:r w:rsidR="002B63C4">
              <w:rPr>
                <w:rFonts w:cs="Times New Roman"/>
                <w:noProof/>
                <w:webHidden/>
                <w:szCs w:val="24"/>
              </w:rPr>
              <w:t>48</w:t>
            </w:r>
            <w:r w:rsidR="007440B1" w:rsidRPr="007440B1">
              <w:rPr>
                <w:rFonts w:cs="Times New Roman"/>
                <w:noProof/>
                <w:webHidden/>
                <w:szCs w:val="24"/>
              </w:rPr>
              <w:fldChar w:fldCharType="end"/>
            </w:r>
          </w:hyperlink>
        </w:p>
        <w:p w14:paraId="39B132AC" w14:textId="3535F0DA" w:rsidR="007440B1" w:rsidRPr="007440B1" w:rsidRDefault="00985DDC">
          <w:pPr>
            <w:pStyle w:val="TOC1"/>
            <w:tabs>
              <w:tab w:val="right" w:leader="dot" w:pos="9350"/>
            </w:tabs>
            <w:rPr>
              <w:rFonts w:eastAsiaTheme="minorEastAsia" w:cs="Times New Roman"/>
              <w:noProof/>
              <w:szCs w:val="24"/>
            </w:rPr>
          </w:pPr>
          <w:hyperlink w:anchor="_Toc205874422" w:history="1">
            <w:r w:rsidR="007440B1" w:rsidRPr="007440B1">
              <w:rPr>
                <w:rStyle w:val="Hyperlink"/>
                <w:rFonts w:cs="Times New Roman"/>
                <w:noProof/>
                <w:szCs w:val="24"/>
                <w:lang w:val="en-GB"/>
              </w:rPr>
              <w:t>LIST OF PARTICIPATING ORGANIZATIONS.</w:t>
            </w:r>
            <w:r w:rsidR="007440B1" w:rsidRPr="007440B1">
              <w:rPr>
                <w:rFonts w:cs="Times New Roman"/>
                <w:noProof/>
                <w:webHidden/>
                <w:szCs w:val="24"/>
              </w:rPr>
              <w:tab/>
            </w:r>
            <w:r w:rsidR="007440B1" w:rsidRPr="007440B1">
              <w:rPr>
                <w:rFonts w:cs="Times New Roman"/>
                <w:noProof/>
                <w:webHidden/>
                <w:szCs w:val="24"/>
              </w:rPr>
              <w:fldChar w:fldCharType="begin"/>
            </w:r>
            <w:r w:rsidR="007440B1" w:rsidRPr="007440B1">
              <w:rPr>
                <w:rFonts w:cs="Times New Roman"/>
                <w:noProof/>
                <w:webHidden/>
                <w:szCs w:val="24"/>
              </w:rPr>
              <w:instrText xml:space="preserve"> PAGEREF _Toc205874422 \h </w:instrText>
            </w:r>
            <w:r w:rsidR="007440B1" w:rsidRPr="007440B1">
              <w:rPr>
                <w:rFonts w:cs="Times New Roman"/>
                <w:noProof/>
                <w:webHidden/>
                <w:szCs w:val="24"/>
              </w:rPr>
            </w:r>
            <w:r w:rsidR="007440B1" w:rsidRPr="007440B1">
              <w:rPr>
                <w:rFonts w:cs="Times New Roman"/>
                <w:noProof/>
                <w:webHidden/>
                <w:szCs w:val="24"/>
              </w:rPr>
              <w:fldChar w:fldCharType="separate"/>
            </w:r>
            <w:r w:rsidR="002B63C4">
              <w:rPr>
                <w:rFonts w:cs="Times New Roman"/>
                <w:noProof/>
                <w:webHidden/>
                <w:szCs w:val="24"/>
              </w:rPr>
              <w:t>48</w:t>
            </w:r>
            <w:r w:rsidR="007440B1" w:rsidRPr="007440B1">
              <w:rPr>
                <w:rFonts w:cs="Times New Roman"/>
                <w:noProof/>
                <w:webHidden/>
                <w:szCs w:val="24"/>
              </w:rPr>
              <w:fldChar w:fldCharType="end"/>
            </w:r>
          </w:hyperlink>
        </w:p>
        <w:p w14:paraId="5DF1CC45" w14:textId="64B11985" w:rsidR="007440B1" w:rsidRPr="007440B1" w:rsidRDefault="00985DDC">
          <w:pPr>
            <w:pStyle w:val="TOC1"/>
            <w:tabs>
              <w:tab w:val="right" w:leader="dot" w:pos="9350"/>
            </w:tabs>
            <w:rPr>
              <w:rFonts w:eastAsiaTheme="minorEastAsia" w:cs="Times New Roman"/>
              <w:noProof/>
              <w:szCs w:val="24"/>
            </w:rPr>
          </w:pPr>
          <w:hyperlink w:anchor="_Toc205874423" w:history="1">
            <w:r w:rsidR="007440B1" w:rsidRPr="007440B1">
              <w:rPr>
                <w:rStyle w:val="Hyperlink"/>
                <w:rFonts w:cs="Times New Roman"/>
                <w:noProof/>
                <w:szCs w:val="24"/>
                <w:lang w:val="en-GB"/>
              </w:rPr>
              <w:t>APPENDIX E</w:t>
            </w:r>
            <w:r w:rsidR="007440B1" w:rsidRPr="007440B1">
              <w:rPr>
                <w:rFonts w:cs="Times New Roman"/>
                <w:noProof/>
                <w:webHidden/>
                <w:szCs w:val="24"/>
              </w:rPr>
              <w:tab/>
            </w:r>
            <w:r w:rsidR="007440B1" w:rsidRPr="007440B1">
              <w:rPr>
                <w:rFonts w:cs="Times New Roman"/>
                <w:noProof/>
                <w:webHidden/>
                <w:szCs w:val="24"/>
              </w:rPr>
              <w:fldChar w:fldCharType="begin"/>
            </w:r>
            <w:r w:rsidR="007440B1" w:rsidRPr="007440B1">
              <w:rPr>
                <w:rFonts w:cs="Times New Roman"/>
                <w:noProof/>
                <w:webHidden/>
                <w:szCs w:val="24"/>
              </w:rPr>
              <w:instrText xml:space="preserve"> PAGEREF _Toc205874423 \h </w:instrText>
            </w:r>
            <w:r w:rsidR="007440B1" w:rsidRPr="007440B1">
              <w:rPr>
                <w:rFonts w:cs="Times New Roman"/>
                <w:noProof/>
                <w:webHidden/>
                <w:szCs w:val="24"/>
              </w:rPr>
            </w:r>
            <w:r w:rsidR="007440B1" w:rsidRPr="007440B1">
              <w:rPr>
                <w:rFonts w:cs="Times New Roman"/>
                <w:noProof/>
                <w:webHidden/>
                <w:szCs w:val="24"/>
              </w:rPr>
              <w:fldChar w:fldCharType="separate"/>
            </w:r>
            <w:r w:rsidR="002B63C4">
              <w:rPr>
                <w:rFonts w:cs="Times New Roman"/>
                <w:noProof/>
                <w:webHidden/>
                <w:szCs w:val="24"/>
              </w:rPr>
              <w:t>55</w:t>
            </w:r>
            <w:r w:rsidR="007440B1" w:rsidRPr="007440B1">
              <w:rPr>
                <w:rFonts w:cs="Times New Roman"/>
                <w:noProof/>
                <w:webHidden/>
                <w:szCs w:val="24"/>
              </w:rPr>
              <w:fldChar w:fldCharType="end"/>
            </w:r>
          </w:hyperlink>
        </w:p>
        <w:p w14:paraId="20366077" w14:textId="4AB9C75B" w:rsidR="007440B1" w:rsidRPr="007440B1" w:rsidRDefault="00985DDC">
          <w:pPr>
            <w:pStyle w:val="TOC1"/>
            <w:tabs>
              <w:tab w:val="right" w:leader="dot" w:pos="9350"/>
            </w:tabs>
            <w:rPr>
              <w:rFonts w:eastAsiaTheme="minorEastAsia" w:cs="Times New Roman"/>
              <w:noProof/>
              <w:szCs w:val="24"/>
            </w:rPr>
          </w:pPr>
          <w:hyperlink w:anchor="_Toc205874424" w:history="1">
            <w:r w:rsidR="007440B1" w:rsidRPr="007440B1">
              <w:rPr>
                <w:rStyle w:val="Hyperlink"/>
                <w:rFonts w:cs="Times New Roman"/>
                <w:noProof/>
                <w:szCs w:val="24"/>
                <w:lang w:val="en-GB"/>
              </w:rPr>
              <w:t>RESEARCH BUDGET</w:t>
            </w:r>
            <w:r w:rsidR="007440B1" w:rsidRPr="007440B1">
              <w:rPr>
                <w:rFonts w:cs="Times New Roman"/>
                <w:noProof/>
                <w:webHidden/>
                <w:szCs w:val="24"/>
              </w:rPr>
              <w:tab/>
            </w:r>
            <w:r w:rsidR="007440B1" w:rsidRPr="007440B1">
              <w:rPr>
                <w:rFonts w:cs="Times New Roman"/>
                <w:noProof/>
                <w:webHidden/>
                <w:szCs w:val="24"/>
              </w:rPr>
              <w:fldChar w:fldCharType="begin"/>
            </w:r>
            <w:r w:rsidR="007440B1" w:rsidRPr="007440B1">
              <w:rPr>
                <w:rFonts w:cs="Times New Roman"/>
                <w:noProof/>
                <w:webHidden/>
                <w:szCs w:val="24"/>
              </w:rPr>
              <w:instrText xml:space="preserve"> PAGEREF _Toc205874424 \h </w:instrText>
            </w:r>
            <w:r w:rsidR="007440B1" w:rsidRPr="007440B1">
              <w:rPr>
                <w:rFonts w:cs="Times New Roman"/>
                <w:noProof/>
                <w:webHidden/>
                <w:szCs w:val="24"/>
              </w:rPr>
            </w:r>
            <w:r w:rsidR="007440B1" w:rsidRPr="007440B1">
              <w:rPr>
                <w:rFonts w:cs="Times New Roman"/>
                <w:noProof/>
                <w:webHidden/>
                <w:szCs w:val="24"/>
              </w:rPr>
              <w:fldChar w:fldCharType="separate"/>
            </w:r>
            <w:r w:rsidR="002B63C4">
              <w:rPr>
                <w:rFonts w:cs="Times New Roman"/>
                <w:noProof/>
                <w:webHidden/>
                <w:szCs w:val="24"/>
              </w:rPr>
              <w:t>55</w:t>
            </w:r>
            <w:r w:rsidR="007440B1" w:rsidRPr="007440B1">
              <w:rPr>
                <w:rFonts w:cs="Times New Roman"/>
                <w:noProof/>
                <w:webHidden/>
                <w:szCs w:val="24"/>
              </w:rPr>
              <w:fldChar w:fldCharType="end"/>
            </w:r>
          </w:hyperlink>
        </w:p>
        <w:p w14:paraId="611F7033" w14:textId="2FF0095D" w:rsidR="007440B1" w:rsidRPr="007440B1" w:rsidRDefault="00985DDC">
          <w:pPr>
            <w:pStyle w:val="TOC1"/>
            <w:tabs>
              <w:tab w:val="right" w:leader="dot" w:pos="9350"/>
            </w:tabs>
            <w:rPr>
              <w:rFonts w:eastAsiaTheme="minorEastAsia" w:cs="Times New Roman"/>
              <w:noProof/>
              <w:szCs w:val="24"/>
            </w:rPr>
          </w:pPr>
          <w:hyperlink w:anchor="_Toc205874425" w:history="1">
            <w:r w:rsidR="007440B1" w:rsidRPr="007440B1">
              <w:rPr>
                <w:rStyle w:val="Hyperlink"/>
                <w:rFonts w:cs="Times New Roman"/>
                <w:noProof/>
                <w:szCs w:val="24"/>
                <w:lang w:val="en-GB"/>
              </w:rPr>
              <w:t>APPENDIX F</w:t>
            </w:r>
            <w:r w:rsidR="007440B1" w:rsidRPr="007440B1">
              <w:rPr>
                <w:rFonts w:cs="Times New Roman"/>
                <w:noProof/>
                <w:webHidden/>
                <w:szCs w:val="24"/>
              </w:rPr>
              <w:tab/>
            </w:r>
            <w:r w:rsidR="007440B1" w:rsidRPr="007440B1">
              <w:rPr>
                <w:rFonts w:cs="Times New Roman"/>
                <w:noProof/>
                <w:webHidden/>
                <w:szCs w:val="24"/>
              </w:rPr>
              <w:fldChar w:fldCharType="begin"/>
            </w:r>
            <w:r w:rsidR="007440B1" w:rsidRPr="007440B1">
              <w:rPr>
                <w:rFonts w:cs="Times New Roman"/>
                <w:noProof/>
                <w:webHidden/>
                <w:szCs w:val="24"/>
              </w:rPr>
              <w:instrText xml:space="preserve"> PAGEREF _Toc205874425 \h </w:instrText>
            </w:r>
            <w:r w:rsidR="007440B1" w:rsidRPr="007440B1">
              <w:rPr>
                <w:rFonts w:cs="Times New Roman"/>
                <w:noProof/>
                <w:webHidden/>
                <w:szCs w:val="24"/>
              </w:rPr>
            </w:r>
            <w:r w:rsidR="007440B1" w:rsidRPr="007440B1">
              <w:rPr>
                <w:rFonts w:cs="Times New Roman"/>
                <w:noProof/>
                <w:webHidden/>
                <w:szCs w:val="24"/>
              </w:rPr>
              <w:fldChar w:fldCharType="separate"/>
            </w:r>
            <w:r w:rsidR="002B63C4">
              <w:rPr>
                <w:rFonts w:cs="Times New Roman"/>
                <w:noProof/>
                <w:webHidden/>
                <w:szCs w:val="24"/>
              </w:rPr>
              <w:t>56</w:t>
            </w:r>
            <w:r w:rsidR="007440B1" w:rsidRPr="007440B1">
              <w:rPr>
                <w:rFonts w:cs="Times New Roman"/>
                <w:noProof/>
                <w:webHidden/>
                <w:szCs w:val="24"/>
              </w:rPr>
              <w:fldChar w:fldCharType="end"/>
            </w:r>
          </w:hyperlink>
        </w:p>
        <w:p w14:paraId="0E202C7F" w14:textId="7E9E241F" w:rsidR="007440B1" w:rsidRDefault="00985DDC">
          <w:pPr>
            <w:pStyle w:val="TOC1"/>
            <w:tabs>
              <w:tab w:val="right" w:leader="dot" w:pos="9350"/>
            </w:tabs>
            <w:rPr>
              <w:rFonts w:asciiTheme="minorHAnsi" w:eastAsiaTheme="minorEastAsia" w:hAnsiTheme="minorHAnsi"/>
              <w:noProof/>
              <w:sz w:val="22"/>
            </w:rPr>
          </w:pPr>
          <w:hyperlink w:anchor="_Toc205874426" w:history="1">
            <w:r w:rsidR="007440B1" w:rsidRPr="007440B1">
              <w:rPr>
                <w:rStyle w:val="Hyperlink"/>
                <w:rFonts w:cs="Times New Roman"/>
                <w:noProof/>
                <w:szCs w:val="24"/>
                <w:lang w:val="en-GB"/>
              </w:rPr>
              <w:t>LETTER OF INTRODUCTION</w:t>
            </w:r>
            <w:r w:rsidR="007440B1" w:rsidRPr="007440B1">
              <w:rPr>
                <w:rFonts w:cs="Times New Roman"/>
                <w:noProof/>
                <w:webHidden/>
                <w:szCs w:val="24"/>
              </w:rPr>
              <w:tab/>
            </w:r>
            <w:r w:rsidR="007440B1" w:rsidRPr="007440B1">
              <w:rPr>
                <w:rFonts w:cs="Times New Roman"/>
                <w:noProof/>
                <w:webHidden/>
                <w:szCs w:val="24"/>
              </w:rPr>
              <w:fldChar w:fldCharType="begin"/>
            </w:r>
            <w:r w:rsidR="007440B1" w:rsidRPr="007440B1">
              <w:rPr>
                <w:rFonts w:cs="Times New Roman"/>
                <w:noProof/>
                <w:webHidden/>
                <w:szCs w:val="24"/>
              </w:rPr>
              <w:instrText xml:space="preserve"> PAGEREF _Toc205874426 \h </w:instrText>
            </w:r>
            <w:r w:rsidR="007440B1" w:rsidRPr="007440B1">
              <w:rPr>
                <w:rFonts w:cs="Times New Roman"/>
                <w:noProof/>
                <w:webHidden/>
                <w:szCs w:val="24"/>
              </w:rPr>
            </w:r>
            <w:r w:rsidR="007440B1" w:rsidRPr="007440B1">
              <w:rPr>
                <w:rFonts w:cs="Times New Roman"/>
                <w:noProof/>
                <w:webHidden/>
                <w:szCs w:val="24"/>
              </w:rPr>
              <w:fldChar w:fldCharType="separate"/>
            </w:r>
            <w:r w:rsidR="002B63C4">
              <w:rPr>
                <w:rFonts w:cs="Times New Roman"/>
                <w:noProof/>
                <w:webHidden/>
                <w:szCs w:val="24"/>
              </w:rPr>
              <w:t>56</w:t>
            </w:r>
            <w:r w:rsidR="007440B1" w:rsidRPr="007440B1">
              <w:rPr>
                <w:rFonts w:cs="Times New Roman"/>
                <w:noProof/>
                <w:webHidden/>
                <w:szCs w:val="24"/>
              </w:rPr>
              <w:fldChar w:fldCharType="end"/>
            </w:r>
          </w:hyperlink>
        </w:p>
        <w:p w14:paraId="30041394" w14:textId="397A9956" w:rsidR="008F1F89" w:rsidRPr="007440B1" w:rsidRDefault="008F1F89">
          <w:pPr>
            <w:rPr>
              <w:rFonts w:ascii="Times New Roman" w:hAnsi="Times New Roman" w:cs="Times New Roman"/>
              <w:sz w:val="24"/>
              <w:szCs w:val="24"/>
            </w:rPr>
          </w:pPr>
          <w:r w:rsidRPr="007440B1">
            <w:rPr>
              <w:rFonts w:ascii="Times New Roman" w:hAnsi="Times New Roman" w:cs="Times New Roman"/>
              <w:b/>
              <w:bCs/>
              <w:noProof/>
              <w:sz w:val="24"/>
              <w:szCs w:val="24"/>
            </w:rPr>
            <w:fldChar w:fldCharType="end"/>
          </w:r>
        </w:p>
      </w:sdtContent>
    </w:sdt>
    <w:p w14:paraId="39EF9E8D" w14:textId="1324DE95" w:rsidR="009B3AB1" w:rsidRPr="007440B1" w:rsidRDefault="009B3AB1" w:rsidP="00B13D54">
      <w:pPr>
        <w:spacing w:line="360" w:lineRule="auto"/>
        <w:jc w:val="both"/>
        <w:rPr>
          <w:rFonts w:ascii="Times New Roman" w:hAnsi="Times New Roman" w:cs="Times New Roman"/>
          <w:b/>
          <w:bCs/>
          <w:sz w:val="24"/>
          <w:szCs w:val="24"/>
          <w:lang w:val="en-GB"/>
        </w:rPr>
      </w:pPr>
    </w:p>
    <w:p w14:paraId="087BAE82" w14:textId="3D2DCE0F" w:rsidR="008F1F89" w:rsidRDefault="008F1F89" w:rsidP="00B13D54">
      <w:pPr>
        <w:spacing w:line="360" w:lineRule="auto"/>
        <w:jc w:val="both"/>
        <w:rPr>
          <w:rFonts w:ascii="Times New Roman" w:hAnsi="Times New Roman" w:cs="Times New Roman"/>
          <w:b/>
          <w:bCs/>
          <w:sz w:val="24"/>
          <w:szCs w:val="24"/>
          <w:lang w:val="en-GB"/>
        </w:rPr>
      </w:pPr>
    </w:p>
    <w:p w14:paraId="2146EACB" w14:textId="795E5E0A" w:rsidR="007440B1" w:rsidRDefault="007440B1" w:rsidP="00B13D54">
      <w:pPr>
        <w:spacing w:line="360" w:lineRule="auto"/>
        <w:jc w:val="both"/>
        <w:rPr>
          <w:rFonts w:ascii="Times New Roman" w:hAnsi="Times New Roman" w:cs="Times New Roman"/>
          <w:b/>
          <w:bCs/>
          <w:sz w:val="24"/>
          <w:szCs w:val="24"/>
          <w:lang w:val="en-GB"/>
        </w:rPr>
      </w:pPr>
    </w:p>
    <w:p w14:paraId="344A9414" w14:textId="39773F90" w:rsidR="007440B1" w:rsidRDefault="007440B1" w:rsidP="00B13D54">
      <w:pPr>
        <w:spacing w:line="360" w:lineRule="auto"/>
        <w:jc w:val="both"/>
        <w:rPr>
          <w:rFonts w:ascii="Times New Roman" w:hAnsi="Times New Roman" w:cs="Times New Roman"/>
          <w:b/>
          <w:bCs/>
          <w:sz w:val="24"/>
          <w:szCs w:val="24"/>
          <w:lang w:val="en-GB"/>
        </w:rPr>
      </w:pPr>
    </w:p>
    <w:p w14:paraId="791A9F63" w14:textId="77777777" w:rsidR="006D6DC9" w:rsidRDefault="006D6DC9" w:rsidP="00B13D54">
      <w:pPr>
        <w:spacing w:line="360" w:lineRule="auto"/>
        <w:jc w:val="both"/>
        <w:rPr>
          <w:rFonts w:ascii="Times New Roman" w:hAnsi="Times New Roman" w:cs="Times New Roman"/>
          <w:b/>
          <w:bCs/>
          <w:sz w:val="24"/>
          <w:szCs w:val="24"/>
          <w:lang w:val="en-GB"/>
        </w:rPr>
      </w:pPr>
    </w:p>
    <w:p w14:paraId="743AF892" w14:textId="77777777" w:rsidR="006D6DC9" w:rsidRDefault="006D6DC9" w:rsidP="00B13D54">
      <w:pPr>
        <w:spacing w:line="360" w:lineRule="auto"/>
        <w:jc w:val="both"/>
        <w:rPr>
          <w:rFonts w:ascii="Times New Roman" w:hAnsi="Times New Roman" w:cs="Times New Roman"/>
          <w:b/>
          <w:bCs/>
          <w:sz w:val="24"/>
          <w:szCs w:val="24"/>
          <w:lang w:val="en-GB"/>
        </w:rPr>
      </w:pPr>
    </w:p>
    <w:p w14:paraId="2ECE537A" w14:textId="11533AC4" w:rsidR="007440B1" w:rsidRDefault="007440B1" w:rsidP="00B13D54">
      <w:pPr>
        <w:spacing w:line="360" w:lineRule="auto"/>
        <w:jc w:val="both"/>
        <w:rPr>
          <w:rFonts w:ascii="Times New Roman" w:hAnsi="Times New Roman" w:cs="Times New Roman"/>
          <w:b/>
          <w:bCs/>
          <w:sz w:val="24"/>
          <w:szCs w:val="24"/>
          <w:lang w:val="en-GB"/>
        </w:rPr>
      </w:pPr>
    </w:p>
    <w:p w14:paraId="4B1DA735" w14:textId="26448454" w:rsidR="005F3F21" w:rsidRPr="000D632F" w:rsidRDefault="00351CEC" w:rsidP="000D632F">
      <w:pPr>
        <w:pStyle w:val="Heading1"/>
        <w:numPr>
          <w:ilvl w:val="0"/>
          <w:numId w:val="0"/>
        </w:numPr>
        <w:spacing w:line="360" w:lineRule="auto"/>
        <w:rPr>
          <w:rFonts w:cs="Times New Roman"/>
          <w:szCs w:val="28"/>
          <w:lang w:val="en-GB"/>
        </w:rPr>
      </w:pPr>
      <w:bookmarkStart w:id="9" w:name="_Toc198930606"/>
      <w:bookmarkStart w:id="10" w:name="_Toc205874343"/>
      <w:r w:rsidRPr="000D632F">
        <w:rPr>
          <w:rFonts w:cs="Times New Roman"/>
          <w:szCs w:val="28"/>
          <w:lang w:val="en-GB"/>
        </w:rPr>
        <w:lastRenderedPageBreak/>
        <w:t>LIST OF TABLES</w:t>
      </w:r>
      <w:bookmarkEnd w:id="9"/>
      <w:bookmarkEnd w:id="10"/>
    </w:p>
    <w:p w14:paraId="218F9A95" w14:textId="2F0D1199" w:rsidR="00CD6AB3" w:rsidRPr="00B13D54" w:rsidRDefault="00351CEC" w:rsidP="00B13D54">
      <w:pPr>
        <w:pStyle w:val="TableofFigures"/>
        <w:tabs>
          <w:tab w:val="right" w:leader="dot" w:pos="9350"/>
        </w:tabs>
        <w:spacing w:line="360" w:lineRule="auto"/>
        <w:rPr>
          <w:rFonts w:ascii="Times New Roman" w:eastAsiaTheme="minorEastAsia" w:hAnsi="Times New Roman" w:cs="Times New Roman"/>
          <w:noProof/>
          <w:kern w:val="2"/>
          <w:sz w:val="24"/>
          <w:szCs w:val="24"/>
          <w:lang w:val="en-GB" w:eastAsia="en-GB"/>
          <w14:ligatures w14:val="standardContextual"/>
        </w:rPr>
      </w:pPr>
      <w:r w:rsidRPr="00B13D54">
        <w:rPr>
          <w:rFonts w:ascii="Times New Roman" w:hAnsi="Times New Roman" w:cs="Times New Roman"/>
          <w:b/>
          <w:bCs/>
          <w:sz w:val="24"/>
          <w:szCs w:val="24"/>
          <w:lang w:val="en-GB"/>
        </w:rPr>
        <w:fldChar w:fldCharType="begin"/>
      </w:r>
      <w:r w:rsidRPr="00B13D54">
        <w:rPr>
          <w:rFonts w:ascii="Times New Roman" w:hAnsi="Times New Roman" w:cs="Times New Roman"/>
          <w:b/>
          <w:bCs/>
          <w:sz w:val="24"/>
          <w:szCs w:val="24"/>
          <w:lang w:val="en-GB"/>
        </w:rPr>
        <w:instrText xml:space="preserve"> TOC \h \z \c "Table" </w:instrText>
      </w:r>
      <w:r w:rsidRPr="00B13D54">
        <w:rPr>
          <w:rFonts w:ascii="Times New Roman" w:hAnsi="Times New Roman" w:cs="Times New Roman"/>
          <w:b/>
          <w:bCs/>
          <w:sz w:val="24"/>
          <w:szCs w:val="24"/>
          <w:lang w:val="en-GB"/>
        </w:rPr>
        <w:fldChar w:fldCharType="separate"/>
      </w:r>
      <w:hyperlink w:anchor="_Toc198926680" w:history="1">
        <w:r w:rsidR="00CD6AB3" w:rsidRPr="00B13D54">
          <w:rPr>
            <w:rStyle w:val="Hyperlink"/>
            <w:rFonts w:ascii="Times New Roman" w:hAnsi="Times New Roman" w:cs="Times New Roman"/>
            <w:noProof/>
            <w:sz w:val="24"/>
            <w:szCs w:val="24"/>
          </w:rPr>
          <w:t xml:space="preserve">Table </w:t>
        </w:r>
        <w:r w:rsidR="00F61800">
          <w:rPr>
            <w:rStyle w:val="Hyperlink"/>
            <w:rFonts w:ascii="Times New Roman" w:hAnsi="Times New Roman" w:cs="Times New Roman"/>
            <w:noProof/>
            <w:sz w:val="24"/>
            <w:szCs w:val="24"/>
          </w:rPr>
          <w:t>3.1</w:t>
        </w:r>
        <w:r w:rsidR="00CD6AB3" w:rsidRPr="00B13D54">
          <w:rPr>
            <w:rStyle w:val="Hyperlink"/>
            <w:rFonts w:ascii="Times New Roman" w:hAnsi="Times New Roman" w:cs="Times New Roman"/>
            <w:noProof/>
            <w:sz w:val="24"/>
            <w:szCs w:val="24"/>
          </w:rPr>
          <w:t>:Data collection tools used</w:t>
        </w:r>
        <w:r w:rsidR="00CD6AB3" w:rsidRPr="00B13D54">
          <w:rPr>
            <w:rFonts w:ascii="Times New Roman" w:hAnsi="Times New Roman" w:cs="Times New Roman"/>
            <w:noProof/>
            <w:webHidden/>
            <w:sz w:val="24"/>
            <w:szCs w:val="24"/>
          </w:rPr>
          <w:tab/>
        </w:r>
        <w:r w:rsidR="00CD6AB3" w:rsidRPr="00B13D54">
          <w:rPr>
            <w:rFonts w:ascii="Times New Roman" w:hAnsi="Times New Roman" w:cs="Times New Roman"/>
            <w:noProof/>
            <w:webHidden/>
            <w:sz w:val="24"/>
            <w:szCs w:val="24"/>
          </w:rPr>
          <w:fldChar w:fldCharType="begin"/>
        </w:r>
        <w:r w:rsidR="00CD6AB3" w:rsidRPr="00B13D54">
          <w:rPr>
            <w:rFonts w:ascii="Times New Roman" w:hAnsi="Times New Roman" w:cs="Times New Roman"/>
            <w:noProof/>
            <w:webHidden/>
            <w:sz w:val="24"/>
            <w:szCs w:val="24"/>
          </w:rPr>
          <w:instrText xml:space="preserve"> PAGEREF _Toc198926680 \h </w:instrText>
        </w:r>
        <w:r w:rsidR="00CD6AB3" w:rsidRPr="00B13D54">
          <w:rPr>
            <w:rFonts w:ascii="Times New Roman" w:hAnsi="Times New Roman" w:cs="Times New Roman"/>
            <w:noProof/>
            <w:webHidden/>
            <w:sz w:val="24"/>
            <w:szCs w:val="24"/>
          </w:rPr>
        </w:r>
        <w:r w:rsidR="00CD6AB3" w:rsidRPr="00B13D54">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14</w:t>
        </w:r>
        <w:r w:rsidR="00CD6AB3" w:rsidRPr="00B13D54">
          <w:rPr>
            <w:rFonts w:ascii="Times New Roman" w:hAnsi="Times New Roman" w:cs="Times New Roman"/>
            <w:noProof/>
            <w:webHidden/>
            <w:sz w:val="24"/>
            <w:szCs w:val="24"/>
          </w:rPr>
          <w:fldChar w:fldCharType="end"/>
        </w:r>
      </w:hyperlink>
    </w:p>
    <w:p w14:paraId="1D2A13FB" w14:textId="08429547" w:rsidR="00CD6AB3" w:rsidRPr="00B13D54" w:rsidRDefault="00985DDC" w:rsidP="00B13D54">
      <w:pPr>
        <w:pStyle w:val="TableofFigures"/>
        <w:tabs>
          <w:tab w:val="right" w:leader="dot" w:pos="9350"/>
        </w:tabs>
        <w:spacing w:line="360" w:lineRule="auto"/>
        <w:rPr>
          <w:rFonts w:ascii="Times New Roman" w:eastAsiaTheme="minorEastAsia" w:hAnsi="Times New Roman" w:cs="Times New Roman"/>
          <w:noProof/>
          <w:kern w:val="2"/>
          <w:sz w:val="24"/>
          <w:szCs w:val="24"/>
          <w:lang w:val="en-GB" w:eastAsia="en-GB"/>
          <w14:ligatures w14:val="standardContextual"/>
        </w:rPr>
      </w:pPr>
      <w:hyperlink w:anchor="_Toc198926681" w:history="1">
        <w:r w:rsidR="00CD6AB3" w:rsidRPr="00B13D54">
          <w:rPr>
            <w:rStyle w:val="Hyperlink"/>
            <w:rFonts w:ascii="Times New Roman" w:hAnsi="Times New Roman" w:cs="Times New Roman"/>
            <w:noProof/>
            <w:sz w:val="24"/>
            <w:szCs w:val="24"/>
          </w:rPr>
          <w:t xml:space="preserve">Table </w:t>
        </w:r>
        <w:r w:rsidR="00F61800">
          <w:rPr>
            <w:rStyle w:val="Hyperlink"/>
            <w:rFonts w:ascii="Times New Roman" w:hAnsi="Times New Roman" w:cs="Times New Roman"/>
            <w:noProof/>
            <w:sz w:val="24"/>
            <w:szCs w:val="24"/>
          </w:rPr>
          <w:t>4.1</w:t>
        </w:r>
        <w:r w:rsidR="00CD6AB3" w:rsidRPr="00B13D54">
          <w:rPr>
            <w:rStyle w:val="Hyperlink"/>
            <w:rFonts w:ascii="Times New Roman" w:hAnsi="Times New Roman" w:cs="Times New Roman"/>
            <w:noProof/>
            <w:sz w:val="24"/>
            <w:szCs w:val="24"/>
          </w:rPr>
          <w:t>: Data collection methods and analysis procedures</w:t>
        </w:r>
        <w:r w:rsidR="00CD6AB3" w:rsidRPr="00B13D54">
          <w:rPr>
            <w:rFonts w:ascii="Times New Roman" w:hAnsi="Times New Roman" w:cs="Times New Roman"/>
            <w:noProof/>
            <w:webHidden/>
            <w:sz w:val="24"/>
            <w:szCs w:val="24"/>
          </w:rPr>
          <w:tab/>
        </w:r>
        <w:r w:rsidR="00CD6AB3" w:rsidRPr="00B13D54">
          <w:rPr>
            <w:rFonts w:ascii="Times New Roman" w:hAnsi="Times New Roman" w:cs="Times New Roman"/>
            <w:noProof/>
            <w:webHidden/>
            <w:sz w:val="24"/>
            <w:szCs w:val="24"/>
          </w:rPr>
          <w:fldChar w:fldCharType="begin"/>
        </w:r>
        <w:r w:rsidR="00CD6AB3" w:rsidRPr="00B13D54">
          <w:rPr>
            <w:rFonts w:ascii="Times New Roman" w:hAnsi="Times New Roman" w:cs="Times New Roman"/>
            <w:noProof/>
            <w:webHidden/>
            <w:sz w:val="24"/>
            <w:szCs w:val="24"/>
          </w:rPr>
          <w:instrText xml:space="preserve"> PAGEREF _Toc198926681 \h </w:instrText>
        </w:r>
        <w:r w:rsidR="00CD6AB3" w:rsidRPr="00B13D54">
          <w:rPr>
            <w:rFonts w:ascii="Times New Roman" w:hAnsi="Times New Roman" w:cs="Times New Roman"/>
            <w:noProof/>
            <w:webHidden/>
            <w:sz w:val="24"/>
            <w:szCs w:val="24"/>
          </w:rPr>
        </w:r>
        <w:r w:rsidR="00CD6AB3" w:rsidRPr="00B13D54">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17</w:t>
        </w:r>
        <w:r w:rsidR="00CD6AB3" w:rsidRPr="00B13D54">
          <w:rPr>
            <w:rFonts w:ascii="Times New Roman" w:hAnsi="Times New Roman" w:cs="Times New Roman"/>
            <w:noProof/>
            <w:webHidden/>
            <w:sz w:val="24"/>
            <w:szCs w:val="24"/>
          </w:rPr>
          <w:fldChar w:fldCharType="end"/>
        </w:r>
      </w:hyperlink>
    </w:p>
    <w:p w14:paraId="724D5374" w14:textId="39B535E0" w:rsidR="00CD6AB3" w:rsidRPr="00B13D54" w:rsidRDefault="00985DDC" w:rsidP="00B13D54">
      <w:pPr>
        <w:pStyle w:val="TableofFigures"/>
        <w:tabs>
          <w:tab w:val="right" w:leader="dot" w:pos="9350"/>
        </w:tabs>
        <w:spacing w:line="360" w:lineRule="auto"/>
        <w:rPr>
          <w:rFonts w:ascii="Times New Roman" w:eastAsiaTheme="minorEastAsia" w:hAnsi="Times New Roman" w:cs="Times New Roman"/>
          <w:noProof/>
          <w:kern w:val="2"/>
          <w:sz w:val="24"/>
          <w:szCs w:val="24"/>
          <w:lang w:val="en-GB" w:eastAsia="en-GB"/>
          <w14:ligatures w14:val="standardContextual"/>
        </w:rPr>
      </w:pPr>
      <w:hyperlink w:anchor="_Toc198926682" w:history="1">
        <w:r w:rsidR="00CD6AB3" w:rsidRPr="00B13D54">
          <w:rPr>
            <w:rStyle w:val="Hyperlink"/>
            <w:rFonts w:ascii="Times New Roman" w:hAnsi="Times New Roman" w:cs="Times New Roman"/>
            <w:noProof/>
            <w:sz w:val="24"/>
            <w:szCs w:val="24"/>
          </w:rPr>
          <w:t xml:space="preserve">Table </w:t>
        </w:r>
        <w:r w:rsidR="00F61800">
          <w:rPr>
            <w:rStyle w:val="Hyperlink"/>
            <w:rFonts w:ascii="Times New Roman" w:hAnsi="Times New Roman" w:cs="Times New Roman"/>
            <w:noProof/>
            <w:sz w:val="24"/>
            <w:szCs w:val="24"/>
          </w:rPr>
          <w:t>4.2</w:t>
        </w:r>
        <w:r w:rsidR="00CD6AB3" w:rsidRPr="00B13D54">
          <w:rPr>
            <w:rStyle w:val="Hyperlink"/>
            <w:rFonts w:ascii="Times New Roman" w:hAnsi="Times New Roman" w:cs="Times New Roman"/>
            <w:noProof/>
            <w:sz w:val="24"/>
            <w:szCs w:val="24"/>
          </w:rPr>
          <w:t>:Pearson Correlations Between Internal Control Compliance and Organizational Characteristics</w:t>
        </w:r>
        <w:r w:rsidR="00CD6AB3" w:rsidRPr="00B13D54">
          <w:rPr>
            <w:rFonts w:ascii="Times New Roman" w:hAnsi="Times New Roman" w:cs="Times New Roman"/>
            <w:noProof/>
            <w:webHidden/>
            <w:sz w:val="24"/>
            <w:szCs w:val="24"/>
          </w:rPr>
          <w:tab/>
        </w:r>
        <w:r w:rsidR="00CD6AB3" w:rsidRPr="00B13D54">
          <w:rPr>
            <w:rFonts w:ascii="Times New Roman" w:hAnsi="Times New Roman" w:cs="Times New Roman"/>
            <w:noProof/>
            <w:webHidden/>
            <w:sz w:val="24"/>
            <w:szCs w:val="24"/>
          </w:rPr>
          <w:fldChar w:fldCharType="begin"/>
        </w:r>
        <w:r w:rsidR="00CD6AB3" w:rsidRPr="00B13D54">
          <w:rPr>
            <w:rFonts w:ascii="Times New Roman" w:hAnsi="Times New Roman" w:cs="Times New Roman"/>
            <w:noProof/>
            <w:webHidden/>
            <w:sz w:val="24"/>
            <w:szCs w:val="24"/>
          </w:rPr>
          <w:instrText xml:space="preserve"> PAGEREF _Toc198926682 \h </w:instrText>
        </w:r>
        <w:r w:rsidR="00CD6AB3" w:rsidRPr="00B13D54">
          <w:rPr>
            <w:rFonts w:ascii="Times New Roman" w:hAnsi="Times New Roman" w:cs="Times New Roman"/>
            <w:noProof/>
            <w:webHidden/>
            <w:sz w:val="24"/>
            <w:szCs w:val="24"/>
          </w:rPr>
        </w:r>
        <w:r w:rsidR="00CD6AB3" w:rsidRPr="00B13D54">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20</w:t>
        </w:r>
        <w:r w:rsidR="00CD6AB3" w:rsidRPr="00B13D54">
          <w:rPr>
            <w:rFonts w:ascii="Times New Roman" w:hAnsi="Times New Roman" w:cs="Times New Roman"/>
            <w:noProof/>
            <w:webHidden/>
            <w:sz w:val="24"/>
            <w:szCs w:val="24"/>
          </w:rPr>
          <w:fldChar w:fldCharType="end"/>
        </w:r>
      </w:hyperlink>
    </w:p>
    <w:p w14:paraId="628150A5" w14:textId="1B879017" w:rsidR="00715777" w:rsidRPr="00B13D54" w:rsidRDefault="00351CEC" w:rsidP="00B13D54">
      <w:pPr>
        <w:spacing w:line="360" w:lineRule="auto"/>
        <w:jc w:val="both"/>
        <w:rPr>
          <w:rFonts w:ascii="Times New Roman" w:hAnsi="Times New Roman" w:cs="Times New Roman"/>
          <w:b/>
          <w:bCs/>
          <w:sz w:val="24"/>
          <w:szCs w:val="24"/>
          <w:lang w:val="en-GB"/>
        </w:rPr>
      </w:pPr>
      <w:r w:rsidRPr="00B13D54">
        <w:rPr>
          <w:rFonts w:ascii="Times New Roman" w:hAnsi="Times New Roman" w:cs="Times New Roman"/>
          <w:b/>
          <w:bCs/>
          <w:sz w:val="24"/>
          <w:szCs w:val="24"/>
          <w:lang w:val="en-GB"/>
        </w:rPr>
        <w:fldChar w:fldCharType="end"/>
      </w:r>
    </w:p>
    <w:p w14:paraId="65686794" w14:textId="77777777" w:rsidR="00516873" w:rsidRPr="00B13D54" w:rsidRDefault="00516873" w:rsidP="00B13D54">
      <w:pPr>
        <w:spacing w:line="360" w:lineRule="auto"/>
        <w:jc w:val="both"/>
        <w:rPr>
          <w:rFonts w:ascii="Times New Roman" w:hAnsi="Times New Roman" w:cs="Times New Roman"/>
          <w:b/>
          <w:bCs/>
          <w:sz w:val="24"/>
          <w:szCs w:val="24"/>
          <w:lang w:val="en-GB"/>
        </w:rPr>
      </w:pPr>
    </w:p>
    <w:p w14:paraId="381BFCC3" w14:textId="77777777" w:rsidR="00516873" w:rsidRPr="00B13D54" w:rsidRDefault="00516873" w:rsidP="00B13D54">
      <w:pPr>
        <w:spacing w:line="360" w:lineRule="auto"/>
        <w:jc w:val="both"/>
        <w:rPr>
          <w:rFonts w:ascii="Times New Roman" w:hAnsi="Times New Roman" w:cs="Times New Roman"/>
          <w:b/>
          <w:bCs/>
          <w:sz w:val="24"/>
          <w:szCs w:val="24"/>
          <w:lang w:val="en-GB"/>
        </w:rPr>
      </w:pPr>
    </w:p>
    <w:p w14:paraId="735F8809" w14:textId="77777777" w:rsidR="00516873" w:rsidRPr="00B13D54" w:rsidRDefault="00516873" w:rsidP="00B13D54">
      <w:pPr>
        <w:spacing w:line="360" w:lineRule="auto"/>
        <w:jc w:val="both"/>
        <w:rPr>
          <w:rFonts w:ascii="Times New Roman" w:hAnsi="Times New Roman" w:cs="Times New Roman"/>
          <w:b/>
          <w:bCs/>
          <w:sz w:val="24"/>
          <w:szCs w:val="24"/>
          <w:lang w:val="en-GB"/>
        </w:rPr>
      </w:pPr>
    </w:p>
    <w:p w14:paraId="23CD2989" w14:textId="77777777" w:rsidR="00516873" w:rsidRPr="00B13D54" w:rsidRDefault="00516873" w:rsidP="00B13D54">
      <w:pPr>
        <w:spacing w:line="360" w:lineRule="auto"/>
        <w:jc w:val="both"/>
        <w:rPr>
          <w:rFonts w:ascii="Times New Roman" w:hAnsi="Times New Roman" w:cs="Times New Roman"/>
          <w:b/>
          <w:bCs/>
          <w:sz w:val="24"/>
          <w:szCs w:val="24"/>
          <w:lang w:val="en-GB"/>
        </w:rPr>
      </w:pPr>
    </w:p>
    <w:p w14:paraId="13D6CDED" w14:textId="77777777" w:rsidR="00516873" w:rsidRPr="00B13D54" w:rsidRDefault="00516873" w:rsidP="00B13D54">
      <w:pPr>
        <w:spacing w:line="360" w:lineRule="auto"/>
        <w:jc w:val="both"/>
        <w:rPr>
          <w:rFonts w:ascii="Times New Roman" w:hAnsi="Times New Roman" w:cs="Times New Roman"/>
          <w:b/>
          <w:bCs/>
          <w:sz w:val="24"/>
          <w:szCs w:val="24"/>
          <w:lang w:val="en-GB"/>
        </w:rPr>
      </w:pPr>
    </w:p>
    <w:p w14:paraId="415A975B" w14:textId="77777777" w:rsidR="00516873" w:rsidRPr="00B13D54" w:rsidRDefault="00516873" w:rsidP="00B13D54">
      <w:pPr>
        <w:spacing w:line="360" w:lineRule="auto"/>
        <w:jc w:val="both"/>
        <w:rPr>
          <w:rFonts w:ascii="Times New Roman" w:hAnsi="Times New Roman" w:cs="Times New Roman"/>
          <w:b/>
          <w:bCs/>
          <w:sz w:val="24"/>
          <w:szCs w:val="24"/>
          <w:lang w:val="en-GB"/>
        </w:rPr>
      </w:pPr>
    </w:p>
    <w:p w14:paraId="3E617240" w14:textId="77777777" w:rsidR="00516873" w:rsidRPr="00B13D54" w:rsidRDefault="00516873" w:rsidP="00B13D54">
      <w:pPr>
        <w:spacing w:line="360" w:lineRule="auto"/>
        <w:jc w:val="both"/>
        <w:rPr>
          <w:rFonts w:ascii="Times New Roman" w:hAnsi="Times New Roman" w:cs="Times New Roman"/>
          <w:b/>
          <w:bCs/>
          <w:sz w:val="24"/>
          <w:szCs w:val="24"/>
          <w:lang w:val="en-GB"/>
        </w:rPr>
      </w:pPr>
    </w:p>
    <w:p w14:paraId="710810BE" w14:textId="77777777" w:rsidR="001E55C8" w:rsidRPr="00B13D54" w:rsidRDefault="001E55C8" w:rsidP="00B13D54">
      <w:pPr>
        <w:spacing w:line="360" w:lineRule="auto"/>
        <w:jc w:val="both"/>
        <w:rPr>
          <w:rFonts w:ascii="Times New Roman" w:hAnsi="Times New Roman" w:cs="Times New Roman"/>
          <w:b/>
          <w:bCs/>
          <w:sz w:val="24"/>
          <w:szCs w:val="24"/>
          <w:lang w:val="en-GB"/>
        </w:rPr>
      </w:pPr>
    </w:p>
    <w:p w14:paraId="11D5D109" w14:textId="77777777" w:rsidR="00776244" w:rsidRPr="00B13D54" w:rsidRDefault="00776244" w:rsidP="00B13D54">
      <w:pPr>
        <w:spacing w:line="360" w:lineRule="auto"/>
        <w:jc w:val="both"/>
        <w:rPr>
          <w:rFonts w:ascii="Times New Roman" w:hAnsi="Times New Roman" w:cs="Times New Roman"/>
          <w:b/>
          <w:bCs/>
          <w:sz w:val="24"/>
          <w:szCs w:val="24"/>
          <w:lang w:val="en-GB"/>
        </w:rPr>
      </w:pPr>
    </w:p>
    <w:p w14:paraId="5093020C" w14:textId="77777777" w:rsidR="00776244" w:rsidRPr="00B13D54" w:rsidRDefault="00776244" w:rsidP="00B13D54">
      <w:pPr>
        <w:spacing w:line="360" w:lineRule="auto"/>
        <w:jc w:val="both"/>
        <w:rPr>
          <w:rFonts w:ascii="Times New Roman" w:hAnsi="Times New Roman" w:cs="Times New Roman"/>
          <w:b/>
          <w:bCs/>
          <w:sz w:val="24"/>
          <w:szCs w:val="24"/>
          <w:lang w:val="en-GB"/>
        </w:rPr>
      </w:pPr>
    </w:p>
    <w:p w14:paraId="69BA0A9D" w14:textId="77777777" w:rsidR="00776244" w:rsidRPr="00B13D54" w:rsidRDefault="00776244" w:rsidP="00B13D54">
      <w:pPr>
        <w:spacing w:line="360" w:lineRule="auto"/>
        <w:jc w:val="both"/>
        <w:rPr>
          <w:rFonts w:ascii="Times New Roman" w:hAnsi="Times New Roman" w:cs="Times New Roman"/>
          <w:b/>
          <w:bCs/>
          <w:sz w:val="24"/>
          <w:szCs w:val="24"/>
          <w:lang w:val="en-GB"/>
        </w:rPr>
      </w:pPr>
    </w:p>
    <w:p w14:paraId="2EE8E54E" w14:textId="77777777" w:rsidR="00776244" w:rsidRPr="00B13D54" w:rsidRDefault="00776244" w:rsidP="00B13D54">
      <w:pPr>
        <w:spacing w:line="360" w:lineRule="auto"/>
        <w:jc w:val="both"/>
        <w:rPr>
          <w:rFonts w:ascii="Times New Roman" w:hAnsi="Times New Roman" w:cs="Times New Roman"/>
          <w:b/>
          <w:bCs/>
          <w:sz w:val="24"/>
          <w:szCs w:val="24"/>
          <w:lang w:val="en-GB"/>
        </w:rPr>
      </w:pPr>
    </w:p>
    <w:p w14:paraId="44713974" w14:textId="77777777" w:rsidR="00CF658F" w:rsidRPr="00B13D54" w:rsidRDefault="00CF658F" w:rsidP="00B13D54">
      <w:pPr>
        <w:spacing w:line="360" w:lineRule="auto"/>
        <w:jc w:val="both"/>
        <w:rPr>
          <w:rFonts w:ascii="Times New Roman" w:hAnsi="Times New Roman" w:cs="Times New Roman"/>
          <w:b/>
          <w:bCs/>
          <w:sz w:val="24"/>
          <w:szCs w:val="24"/>
          <w:lang w:val="en-GB"/>
        </w:rPr>
      </w:pPr>
    </w:p>
    <w:p w14:paraId="7216DB29" w14:textId="77777777" w:rsidR="00AB2BDC" w:rsidRPr="00B13D54" w:rsidRDefault="00AB2BDC" w:rsidP="00B13D54">
      <w:pPr>
        <w:spacing w:line="360" w:lineRule="auto"/>
        <w:jc w:val="both"/>
        <w:rPr>
          <w:rFonts w:ascii="Times New Roman" w:hAnsi="Times New Roman" w:cs="Times New Roman"/>
          <w:b/>
          <w:bCs/>
          <w:sz w:val="24"/>
          <w:szCs w:val="24"/>
          <w:lang w:val="en-GB"/>
        </w:rPr>
      </w:pPr>
    </w:p>
    <w:p w14:paraId="4C7AD839" w14:textId="77777777" w:rsidR="00AB2BDC" w:rsidRPr="00B13D54" w:rsidRDefault="00AB2BDC" w:rsidP="00B13D54">
      <w:pPr>
        <w:spacing w:line="360" w:lineRule="auto"/>
        <w:jc w:val="both"/>
        <w:rPr>
          <w:rFonts w:ascii="Times New Roman" w:hAnsi="Times New Roman" w:cs="Times New Roman"/>
          <w:b/>
          <w:bCs/>
          <w:sz w:val="24"/>
          <w:szCs w:val="24"/>
          <w:lang w:val="en-GB"/>
        </w:rPr>
      </w:pPr>
    </w:p>
    <w:p w14:paraId="1118C1B2" w14:textId="77777777" w:rsidR="00AB2BDC" w:rsidRDefault="00AB2BDC" w:rsidP="00B13D54">
      <w:pPr>
        <w:spacing w:line="360" w:lineRule="auto"/>
        <w:jc w:val="both"/>
        <w:rPr>
          <w:rFonts w:ascii="Times New Roman" w:hAnsi="Times New Roman" w:cs="Times New Roman"/>
          <w:b/>
          <w:bCs/>
          <w:sz w:val="24"/>
          <w:szCs w:val="24"/>
          <w:lang w:val="en-GB"/>
        </w:rPr>
      </w:pPr>
    </w:p>
    <w:p w14:paraId="48F9DC2F" w14:textId="77777777" w:rsidR="000D632F" w:rsidRDefault="000D632F" w:rsidP="006D6DC9">
      <w:pPr>
        <w:pStyle w:val="Heading1"/>
        <w:numPr>
          <w:ilvl w:val="0"/>
          <w:numId w:val="0"/>
        </w:numPr>
        <w:spacing w:line="360" w:lineRule="auto"/>
        <w:jc w:val="left"/>
        <w:rPr>
          <w:rFonts w:cs="Times New Roman"/>
          <w:szCs w:val="28"/>
          <w:lang w:val="en-GB"/>
        </w:rPr>
      </w:pPr>
      <w:bookmarkStart w:id="11" w:name="_Toc198930607"/>
      <w:bookmarkStart w:id="12" w:name="_Toc205874344"/>
    </w:p>
    <w:p w14:paraId="1E9E58D7" w14:textId="77777777" w:rsidR="006D6DC9" w:rsidRPr="006D6DC9" w:rsidRDefault="006D6DC9" w:rsidP="006D6DC9">
      <w:pPr>
        <w:rPr>
          <w:lang w:val="en-GB"/>
        </w:rPr>
      </w:pPr>
    </w:p>
    <w:p w14:paraId="3BE0B418" w14:textId="3B19648B" w:rsidR="00446D42" w:rsidRPr="000D632F" w:rsidRDefault="001C2C92" w:rsidP="000D632F">
      <w:pPr>
        <w:pStyle w:val="Heading1"/>
        <w:numPr>
          <w:ilvl w:val="0"/>
          <w:numId w:val="0"/>
        </w:numPr>
        <w:spacing w:line="360" w:lineRule="auto"/>
        <w:rPr>
          <w:rFonts w:cs="Times New Roman"/>
          <w:szCs w:val="28"/>
          <w:lang w:val="en-GB"/>
        </w:rPr>
      </w:pPr>
      <w:r w:rsidRPr="000D632F">
        <w:rPr>
          <w:rFonts w:cs="Times New Roman"/>
          <w:szCs w:val="28"/>
          <w:lang w:val="en-GB"/>
        </w:rPr>
        <w:lastRenderedPageBreak/>
        <w:t>LIST OF FIGURES</w:t>
      </w:r>
      <w:bookmarkEnd w:id="11"/>
      <w:bookmarkEnd w:id="12"/>
    </w:p>
    <w:p w14:paraId="42239557" w14:textId="010D8DBA" w:rsidR="00554B7C" w:rsidRPr="00B13D54" w:rsidRDefault="001C2C92" w:rsidP="00B13D54">
      <w:pPr>
        <w:pStyle w:val="TableofFigures"/>
        <w:tabs>
          <w:tab w:val="right" w:leader="dot" w:pos="9350"/>
        </w:tabs>
        <w:spacing w:line="360" w:lineRule="auto"/>
        <w:rPr>
          <w:rFonts w:ascii="Times New Roman" w:eastAsiaTheme="minorEastAsia" w:hAnsi="Times New Roman" w:cs="Times New Roman"/>
          <w:noProof/>
          <w:kern w:val="2"/>
          <w:sz w:val="24"/>
          <w:szCs w:val="24"/>
          <w:lang w:val="en-GB" w:eastAsia="en-GB"/>
          <w14:ligatures w14:val="standardContextual"/>
        </w:rPr>
      </w:pPr>
      <w:r w:rsidRPr="00B13D54">
        <w:rPr>
          <w:rFonts w:ascii="Times New Roman" w:hAnsi="Times New Roman" w:cs="Times New Roman"/>
          <w:b/>
          <w:bCs/>
          <w:sz w:val="24"/>
          <w:szCs w:val="24"/>
          <w:lang w:val="en-GB"/>
        </w:rPr>
        <w:fldChar w:fldCharType="begin"/>
      </w:r>
      <w:r w:rsidRPr="00B13D54">
        <w:rPr>
          <w:rFonts w:ascii="Times New Roman" w:hAnsi="Times New Roman" w:cs="Times New Roman"/>
          <w:b/>
          <w:bCs/>
          <w:sz w:val="24"/>
          <w:szCs w:val="24"/>
          <w:lang w:val="en-GB"/>
        </w:rPr>
        <w:instrText xml:space="preserve"> TOC \h \z \c "Figure" </w:instrText>
      </w:r>
      <w:r w:rsidRPr="00B13D54">
        <w:rPr>
          <w:rFonts w:ascii="Times New Roman" w:hAnsi="Times New Roman" w:cs="Times New Roman"/>
          <w:b/>
          <w:bCs/>
          <w:sz w:val="24"/>
          <w:szCs w:val="24"/>
          <w:lang w:val="en-GB"/>
        </w:rPr>
        <w:fldChar w:fldCharType="separate"/>
      </w:r>
      <w:hyperlink w:anchor="_Toc198926628" w:history="1">
        <w:r w:rsidR="00554B7C" w:rsidRPr="00B13D54">
          <w:rPr>
            <w:rStyle w:val="Hyperlink"/>
            <w:rFonts w:ascii="Times New Roman" w:hAnsi="Times New Roman" w:cs="Times New Roman"/>
            <w:noProof/>
            <w:sz w:val="24"/>
            <w:szCs w:val="24"/>
          </w:rPr>
          <w:t xml:space="preserve">Figure </w:t>
        </w:r>
        <w:r w:rsidR="00B31606">
          <w:rPr>
            <w:rStyle w:val="Hyperlink"/>
            <w:rFonts w:ascii="Times New Roman" w:hAnsi="Times New Roman" w:cs="Times New Roman"/>
            <w:noProof/>
            <w:sz w:val="24"/>
            <w:szCs w:val="24"/>
          </w:rPr>
          <w:t>2.</w:t>
        </w:r>
        <w:r w:rsidR="00554B7C" w:rsidRPr="00B13D54">
          <w:rPr>
            <w:rStyle w:val="Hyperlink"/>
            <w:rFonts w:ascii="Times New Roman" w:hAnsi="Times New Roman" w:cs="Times New Roman"/>
            <w:noProof/>
            <w:sz w:val="24"/>
            <w:szCs w:val="24"/>
          </w:rPr>
          <w:t>1: Showing COSO Model of 2013</w:t>
        </w:r>
        <w:r w:rsidR="00554B7C" w:rsidRPr="00B13D54">
          <w:rPr>
            <w:rFonts w:ascii="Times New Roman" w:hAnsi="Times New Roman" w:cs="Times New Roman"/>
            <w:noProof/>
            <w:webHidden/>
            <w:sz w:val="24"/>
            <w:szCs w:val="24"/>
          </w:rPr>
          <w:tab/>
        </w:r>
        <w:r w:rsidR="00554B7C" w:rsidRPr="00B13D54">
          <w:rPr>
            <w:rFonts w:ascii="Times New Roman" w:hAnsi="Times New Roman" w:cs="Times New Roman"/>
            <w:noProof/>
            <w:webHidden/>
            <w:sz w:val="24"/>
            <w:szCs w:val="24"/>
          </w:rPr>
          <w:fldChar w:fldCharType="begin"/>
        </w:r>
        <w:r w:rsidR="00554B7C" w:rsidRPr="00B13D54">
          <w:rPr>
            <w:rFonts w:ascii="Times New Roman" w:hAnsi="Times New Roman" w:cs="Times New Roman"/>
            <w:noProof/>
            <w:webHidden/>
            <w:sz w:val="24"/>
            <w:szCs w:val="24"/>
          </w:rPr>
          <w:instrText xml:space="preserve"> PAGEREF _Toc198926628 \h </w:instrText>
        </w:r>
        <w:r w:rsidR="00554B7C" w:rsidRPr="00B13D54">
          <w:rPr>
            <w:rFonts w:ascii="Times New Roman" w:hAnsi="Times New Roman" w:cs="Times New Roman"/>
            <w:noProof/>
            <w:webHidden/>
            <w:sz w:val="24"/>
            <w:szCs w:val="24"/>
          </w:rPr>
        </w:r>
        <w:r w:rsidR="00554B7C" w:rsidRPr="00B13D54">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9</w:t>
        </w:r>
        <w:r w:rsidR="00554B7C" w:rsidRPr="00B13D54">
          <w:rPr>
            <w:rFonts w:ascii="Times New Roman" w:hAnsi="Times New Roman" w:cs="Times New Roman"/>
            <w:noProof/>
            <w:webHidden/>
            <w:sz w:val="24"/>
            <w:szCs w:val="24"/>
          </w:rPr>
          <w:fldChar w:fldCharType="end"/>
        </w:r>
      </w:hyperlink>
    </w:p>
    <w:p w14:paraId="6A250438" w14:textId="04B14D2D" w:rsidR="00554B7C" w:rsidRPr="00B13D54" w:rsidRDefault="00985DDC" w:rsidP="00B13D54">
      <w:pPr>
        <w:pStyle w:val="TableofFigures"/>
        <w:tabs>
          <w:tab w:val="right" w:leader="dot" w:pos="9350"/>
        </w:tabs>
        <w:spacing w:line="360" w:lineRule="auto"/>
        <w:rPr>
          <w:rFonts w:ascii="Times New Roman" w:eastAsiaTheme="minorEastAsia" w:hAnsi="Times New Roman" w:cs="Times New Roman"/>
          <w:noProof/>
          <w:kern w:val="2"/>
          <w:sz w:val="24"/>
          <w:szCs w:val="24"/>
          <w:lang w:val="en-GB" w:eastAsia="en-GB"/>
          <w14:ligatures w14:val="standardContextual"/>
        </w:rPr>
      </w:pPr>
      <w:hyperlink w:anchor="_Toc198926629" w:history="1">
        <w:r w:rsidR="00554B7C" w:rsidRPr="00B13D54">
          <w:rPr>
            <w:rStyle w:val="Hyperlink"/>
            <w:rFonts w:ascii="Times New Roman" w:hAnsi="Times New Roman" w:cs="Times New Roman"/>
            <w:noProof/>
            <w:sz w:val="24"/>
            <w:szCs w:val="24"/>
          </w:rPr>
          <w:t xml:space="preserve">Figure </w:t>
        </w:r>
        <w:r w:rsidR="00B31606">
          <w:rPr>
            <w:rStyle w:val="Hyperlink"/>
            <w:rFonts w:ascii="Times New Roman" w:hAnsi="Times New Roman" w:cs="Times New Roman"/>
            <w:noProof/>
            <w:sz w:val="24"/>
            <w:szCs w:val="24"/>
          </w:rPr>
          <w:t>4.1</w:t>
        </w:r>
        <w:r w:rsidR="00554B7C" w:rsidRPr="00B13D54">
          <w:rPr>
            <w:rStyle w:val="Hyperlink"/>
            <w:rFonts w:ascii="Times New Roman" w:hAnsi="Times New Roman" w:cs="Times New Roman"/>
            <w:noProof/>
            <w:sz w:val="24"/>
            <w:szCs w:val="24"/>
          </w:rPr>
          <w:t>:Scatterplot showing correlation between Internal Control Compliance and Leadership Education</w:t>
        </w:r>
        <w:r w:rsidR="00554B7C" w:rsidRPr="00B13D54">
          <w:rPr>
            <w:rFonts w:ascii="Times New Roman" w:hAnsi="Times New Roman" w:cs="Times New Roman"/>
            <w:noProof/>
            <w:webHidden/>
            <w:sz w:val="24"/>
            <w:szCs w:val="24"/>
          </w:rPr>
          <w:tab/>
        </w:r>
        <w:r w:rsidR="00554B7C" w:rsidRPr="00B13D54">
          <w:rPr>
            <w:rFonts w:ascii="Times New Roman" w:hAnsi="Times New Roman" w:cs="Times New Roman"/>
            <w:noProof/>
            <w:webHidden/>
            <w:sz w:val="24"/>
            <w:szCs w:val="24"/>
          </w:rPr>
          <w:fldChar w:fldCharType="begin"/>
        </w:r>
        <w:r w:rsidR="00554B7C" w:rsidRPr="00B13D54">
          <w:rPr>
            <w:rFonts w:ascii="Times New Roman" w:hAnsi="Times New Roman" w:cs="Times New Roman"/>
            <w:noProof/>
            <w:webHidden/>
            <w:sz w:val="24"/>
            <w:szCs w:val="24"/>
          </w:rPr>
          <w:instrText xml:space="preserve"> PAGEREF _Toc198926629 \h </w:instrText>
        </w:r>
        <w:r w:rsidR="00554B7C" w:rsidRPr="00B13D54">
          <w:rPr>
            <w:rFonts w:ascii="Times New Roman" w:hAnsi="Times New Roman" w:cs="Times New Roman"/>
            <w:noProof/>
            <w:webHidden/>
            <w:sz w:val="24"/>
            <w:szCs w:val="24"/>
          </w:rPr>
        </w:r>
        <w:r w:rsidR="00554B7C" w:rsidRPr="00B13D54">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21</w:t>
        </w:r>
        <w:r w:rsidR="00554B7C" w:rsidRPr="00B13D54">
          <w:rPr>
            <w:rFonts w:ascii="Times New Roman" w:hAnsi="Times New Roman" w:cs="Times New Roman"/>
            <w:noProof/>
            <w:webHidden/>
            <w:sz w:val="24"/>
            <w:szCs w:val="24"/>
          </w:rPr>
          <w:fldChar w:fldCharType="end"/>
        </w:r>
      </w:hyperlink>
    </w:p>
    <w:p w14:paraId="291FBB7A" w14:textId="5D236150" w:rsidR="00554B7C" w:rsidRPr="00B13D54" w:rsidRDefault="00985DDC" w:rsidP="00B13D54">
      <w:pPr>
        <w:pStyle w:val="TableofFigures"/>
        <w:tabs>
          <w:tab w:val="right" w:leader="dot" w:pos="9350"/>
        </w:tabs>
        <w:spacing w:line="360" w:lineRule="auto"/>
        <w:rPr>
          <w:rFonts w:ascii="Times New Roman" w:eastAsiaTheme="minorEastAsia" w:hAnsi="Times New Roman" w:cs="Times New Roman"/>
          <w:noProof/>
          <w:kern w:val="2"/>
          <w:sz w:val="24"/>
          <w:szCs w:val="24"/>
          <w:lang w:val="en-GB" w:eastAsia="en-GB"/>
          <w14:ligatures w14:val="standardContextual"/>
        </w:rPr>
      </w:pPr>
      <w:hyperlink w:anchor="_Toc198926630" w:history="1">
        <w:r w:rsidR="00554B7C" w:rsidRPr="00B13D54">
          <w:rPr>
            <w:rStyle w:val="Hyperlink"/>
            <w:rFonts w:ascii="Times New Roman" w:hAnsi="Times New Roman" w:cs="Times New Roman"/>
            <w:noProof/>
            <w:sz w:val="24"/>
            <w:szCs w:val="24"/>
          </w:rPr>
          <w:t xml:space="preserve">Figure </w:t>
        </w:r>
        <w:r w:rsidR="00B31606">
          <w:rPr>
            <w:rStyle w:val="Hyperlink"/>
            <w:rFonts w:ascii="Times New Roman" w:hAnsi="Times New Roman" w:cs="Times New Roman"/>
            <w:noProof/>
            <w:sz w:val="24"/>
            <w:szCs w:val="24"/>
          </w:rPr>
          <w:t>4.2</w:t>
        </w:r>
        <w:r w:rsidR="00554B7C" w:rsidRPr="00B13D54">
          <w:rPr>
            <w:rStyle w:val="Hyperlink"/>
            <w:rFonts w:ascii="Times New Roman" w:hAnsi="Times New Roman" w:cs="Times New Roman"/>
            <w:noProof/>
            <w:sz w:val="24"/>
            <w:szCs w:val="24"/>
          </w:rPr>
          <w:t>:Scatterplot confirming the positive trend between donor involvement and internal control compliance.</w:t>
        </w:r>
        <w:r w:rsidR="00554B7C" w:rsidRPr="00B13D54">
          <w:rPr>
            <w:rFonts w:ascii="Times New Roman" w:hAnsi="Times New Roman" w:cs="Times New Roman"/>
            <w:noProof/>
            <w:webHidden/>
            <w:sz w:val="24"/>
            <w:szCs w:val="24"/>
          </w:rPr>
          <w:tab/>
        </w:r>
        <w:r w:rsidR="00554B7C" w:rsidRPr="00B13D54">
          <w:rPr>
            <w:rFonts w:ascii="Times New Roman" w:hAnsi="Times New Roman" w:cs="Times New Roman"/>
            <w:noProof/>
            <w:webHidden/>
            <w:sz w:val="24"/>
            <w:szCs w:val="24"/>
          </w:rPr>
          <w:fldChar w:fldCharType="begin"/>
        </w:r>
        <w:r w:rsidR="00554B7C" w:rsidRPr="00B13D54">
          <w:rPr>
            <w:rFonts w:ascii="Times New Roman" w:hAnsi="Times New Roman" w:cs="Times New Roman"/>
            <w:noProof/>
            <w:webHidden/>
            <w:sz w:val="24"/>
            <w:szCs w:val="24"/>
          </w:rPr>
          <w:instrText xml:space="preserve"> PAGEREF _Toc198926630 \h </w:instrText>
        </w:r>
        <w:r w:rsidR="00554B7C" w:rsidRPr="00B13D54">
          <w:rPr>
            <w:rFonts w:ascii="Times New Roman" w:hAnsi="Times New Roman" w:cs="Times New Roman"/>
            <w:noProof/>
            <w:webHidden/>
            <w:sz w:val="24"/>
            <w:szCs w:val="24"/>
          </w:rPr>
        </w:r>
        <w:r w:rsidR="00554B7C" w:rsidRPr="00B13D54">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22</w:t>
        </w:r>
        <w:r w:rsidR="00554B7C" w:rsidRPr="00B13D54">
          <w:rPr>
            <w:rFonts w:ascii="Times New Roman" w:hAnsi="Times New Roman" w:cs="Times New Roman"/>
            <w:noProof/>
            <w:webHidden/>
            <w:sz w:val="24"/>
            <w:szCs w:val="24"/>
          </w:rPr>
          <w:fldChar w:fldCharType="end"/>
        </w:r>
      </w:hyperlink>
    </w:p>
    <w:p w14:paraId="4167F6B6" w14:textId="40BF3DB4" w:rsidR="00554B7C" w:rsidRPr="00B13D54" w:rsidRDefault="00985DDC" w:rsidP="00B13D54">
      <w:pPr>
        <w:pStyle w:val="TableofFigures"/>
        <w:tabs>
          <w:tab w:val="right" w:leader="dot" w:pos="9350"/>
        </w:tabs>
        <w:spacing w:line="360" w:lineRule="auto"/>
        <w:rPr>
          <w:rFonts w:ascii="Times New Roman" w:eastAsiaTheme="minorEastAsia" w:hAnsi="Times New Roman" w:cs="Times New Roman"/>
          <w:noProof/>
          <w:kern w:val="2"/>
          <w:sz w:val="24"/>
          <w:szCs w:val="24"/>
          <w:lang w:val="en-GB" w:eastAsia="en-GB"/>
          <w14:ligatures w14:val="standardContextual"/>
        </w:rPr>
      </w:pPr>
      <w:hyperlink w:anchor="_Toc198926631" w:history="1">
        <w:r w:rsidR="00554B7C" w:rsidRPr="00B13D54">
          <w:rPr>
            <w:rStyle w:val="Hyperlink"/>
            <w:rFonts w:ascii="Times New Roman" w:hAnsi="Times New Roman" w:cs="Times New Roman"/>
            <w:noProof/>
            <w:sz w:val="24"/>
            <w:szCs w:val="24"/>
          </w:rPr>
          <w:t>Figure 4</w:t>
        </w:r>
        <w:r w:rsidR="00B31606">
          <w:rPr>
            <w:rStyle w:val="Hyperlink"/>
            <w:rFonts w:ascii="Times New Roman" w:hAnsi="Times New Roman" w:cs="Times New Roman"/>
            <w:noProof/>
            <w:sz w:val="24"/>
            <w:szCs w:val="24"/>
          </w:rPr>
          <w:t>.3</w:t>
        </w:r>
        <w:r w:rsidR="00554B7C" w:rsidRPr="00B13D54">
          <w:rPr>
            <w:rStyle w:val="Hyperlink"/>
            <w:rFonts w:ascii="Times New Roman" w:hAnsi="Times New Roman" w:cs="Times New Roman"/>
            <w:noProof/>
            <w:sz w:val="24"/>
            <w:szCs w:val="24"/>
          </w:rPr>
          <w:t>:</w:t>
        </w:r>
        <w:r w:rsidR="00B31606">
          <w:rPr>
            <w:rStyle w:val="Hyperlink"/>
            <w:rFonts w:ascii="Times New Roman" w:hAnsi="Times New Roman" w:cs="Times New Roman"/>
            <w:noProof/>
            <w:sz w:val="24"/>
            <w:szCs w:val="24"/>
          </w:rPr>
          <w:t xml:space="preserve"> </w:t>
        </w:r>
        <w:r w:rsidR="00554B7C" w:rsidRPr="00B13D54">
          <w:rPr>
            <w:rStyle w:val="Hyperlink"/>
            <w:rFonts w:ascii="Times New Roman" w:hAnsi="Times New Roman" w:cs="Times New Roman"/>
            <w:noProof/>
            <w:sz w:val="24"/>
            <w:szCs w:val="24"/>
          </w:rPr>
          <w:t>Scatter Plot Showing Positive correlation of Internal Control Compliance and Organisation Age</w:t>
        </w:r>
        <w:r w:rsidR="00554B7C" w:rsidRPr="00B13D54">
          <w:rPr>
            <w:rFonts w:ascii="Times New Roman" w:hAnsi="Times New Roman" w:cs="Times New Roman"/>
            <w:noProof/>
            <w:webHidden/>
            <w:sz w:val="24"/>
            <w:szCs w:val="24"/>
          </w:rPr>
          <w:tab/>
        </w:r>
        <w:r w:rsidR="00554B7C" w:rsidRPr="00B13D54">
          <w:rPr>
            <w:rFonts w:ascii="Times New Roman" w:hAnsi="Times New Roman" w:cs="Times New Roman"/>
            <w:noProof/>
            <w:webHidden/>
            <w:sz w:val="24"/>
            <w:szCs w:val="24"/>
          </w:rPr>
          <w:fldChar w:fldCharType="begin"/>
        </w:r>
        <w:r w:rsidR="00554B7C" w:rsidRPr="00B13D54">
          <w:rPr>
            <w:rFonts w:ascii="Times New Roman" w:hAnsi="Times New Roman" w:cs="Times New Roman"/>
            <w:noProof/>
            <w:webHidden/>
            <w:sz w:val="24"/>
            <w:szCs w:val="24"/>
          </w:rPr>
          <w:instrText xml:space="preserve"> PAGEREF _Toc198926631 \h </w:instrText>
        </w:r>
        <w:r w:rsidR="00554B7C" w:rsidRPr="00B13D54">
          <w:rPr>
            <w:rFonts w:ascii="Times New Roman" w:hAnsi="Times New Roman" w:cs="Times New Roman"/>
            <w:noProof/>
            <w:webHidden/>
            <w:sz w:val="24"/>
            <w:szCs w:val="24"/>
          </w:rPr>
        </w:r>
        <w:r w:rsidR="00554B7C" w:rsidRPr="00B13D54">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23</w:t>
        </w:r>
        <w:r w:rsidR="00554B7C" w:rsidRPr="00B13D54">
          <w:rPr>
            <w:rFonts w:ascii="Times New Roman" w:hAnsi="Times New Roman" w:cs="Times New Roman"/>
            <w:noProof/>
            <w:webHidden/>
            <w:sz w:val="24"/>
            <w:szCs w:val="24"/>
          </w:rPr>
          <w:fldChar w:fldCharType="end"/>
        </w:r>
      </w:hyperlink>
    </w:p>
    <w:p w14:paraId="4C707138" w14:textId="6A76DBF5" w:rsidR="00554B7C" w:rsidRPr="00B13D54" w:rsidRDefault="00985DDC" w:rsidP="00B13D54">
      <w:pPr>
        <w:pStyle w:val="TableofFigures"/>
        <w:tabs>
          <w:tab w:val="right" w:leader="dot" w:pos="9350"/>
        </w:tabs>
        <w:spacing w:line="360" w:lineRule="auto"/>
        <w:rPr>
          <w:rFonts w:ascii="Times New Roman" w:eastAsiaTheme="minorEastAsia" w:hAnsi="Times New Roman" w:cs="Times New Roman"/>
          <w:noProof/>
          <w:kern w:val="2"/>
          <w:sz w:val="24"/>
          <w:szCs w:val="24"/>
          <w:lang w:val="en-GB" w:eastAsia="en-GB"/>
          <w14:ligatures w14:val="standardContextual"/>
        </w:rPr>
      </w:pPr>
      <w:hyperlink w:anchor="_Toc198926632" w:history="1">
        <w:r w:rsidR="00554B7C" w:rsidRPr="00B13D54">
          <w:rPr>
            <w:rStyle w:val="Hyperlink"/>
            <w:rFonts w:ascii="Times New Roman" w:hAnsi="Times New Roman" w:cs="Times New Roman"/>
            <w:noProof/>
            <w:sz w:val="24"/>
            <w:szCs w:val="24"/>
          </w:rPr>
          <w:t xml:space="preserve">Figure </w:t>
        </w:r>
        <w:r w:rsidR="00B31606">
          <w:rPr>
            <w:rStyle w:val="Hyperlink"/>
            <w:rFonts w:ascii="Times New Roman" w:hAnsi="Times New Roman" w:cs="Times New Roman"/>
            <w:noProof/>
            <w:sz w:val="24"/>
            <w:szCs w:val="24"/>
          </w:rPr>
          <w:t>4.4</w:t>
        </w:r>
        <w:r w:rsidR="00554B7C" w:rsidRPr="00B13D54">
          <w:rPr>
            <w:rStyle w:val="Hyperlink"/>
            <w:rFonts w:ascii="Times New Roman" w:hAnsi="Times New Roman" w:cs="Times New Roman"/>
            <w:noProof/>
            <w:sz w:val="24"/>
            <w:szCs w:val="24"/>
          </w:rPr>
          <w:t>: Barriers Affecting Compliance to Internal Controls</w:t>
        </w:r>
        <w:r w:rsidR="00554B7C" w:rsidRPr="00B13D54">
          <w:rPr>
            <w:rFonts w:ascii="Times New Roman" w:hAnsi="Times New Roman" w:cs="Times New Roman"/>
            <w:noProof/>
            <w:webHidden/>
            <w:sz w:val="24"/>
            <w:szCs w:val="24"/>
          </w:rPr>
          <w:tab/>
        </w:r>
        <w:r w:rsidR="00554B7C" w:rsidRPr="00B13D54">
          <w:rPr>
            <w:rFonts w:ascii="Times New Roman" w:hAnsi="Times New Roman" w:cs="Times New Roman"/>
            <w:noProof/>
            <w:webHidden/>
            <w:sz w:val="24"/>
            <w:szCs w:val="24"/>
          </w:rPr>
          <w:fldChar w:fldCharType="begin"/>
        </w:r>
        <w:r w:rsidR="00554B7C" w:rsidRPr="00B13D54">
          <w:rPr>
            <w:rFonts w:ascii="Times New Roman" w:hAnsi="Times New Roman" w:cs="Times New Roman"/>
            <w:noProof/>
            <w:webHidden/>
            <w:sz w:val="24"/>
            <w:szCs w:val="24"/>
          </w:rPr>
          <w:instrText xml:space="preserve"> PAGEREF _Toc198926632 \h </w:instrText>
        </w:r>
        <w:r w:rsidR="00554B7C" w:rsidRPr="00B13D54">
          <w:rPr>
            <w:rFonts w:ascii="Times New Roman" w:hAnsi="Times New Roman" w:cs="Times New Roman"/>
            <w:noProof/>
            <w:webHidden/>
            <w:sz w:val="24"/>
            <w:szCs w:val="24"/>
          </w:rPr>
        </w:r>
        <w:r w:rsidR="00554B7C" w:rsidRPr="00B13D54">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27</w:t>
        </w:r>
        <w:r w:rsidR="00554B7C" w:rsidRPr="00B13D54">
          <w:rPr>
            <w:rFonts w:ascii="Times New Roman" w:hAnsi="Times New Roman" w:cs="Times New Roman"/>
            <w:noProof/>
            <w:webHidden/>
            <w:sz w:val="24"/>
            <w:szCs w:val="24"/>
          </w:rPr>
          <w:fldChar w:fldCharType="end"/>
        </w:r>
      </w:hyperlink>
    </w:p>
    <w:p w14:paraId="10B447AA" w14:textId="177AA602" w:rsidR="00554B7C" w:rsidRPr="00B13D54" w:rsidRDefault="00985DDC" w:rsidP="00B13D54">
      <w:pPr>
        <w:pStyle w:val="TableofFigures"/>
        <w:tabs>
          <w:tab w:val="right" w:leader="dot" w:pos="9350"/>
        </w:tabs>
        <w:spacing w:line="360" w:lineRule="auto"/>
        <w:rPr>
          <w:rFonts w:ascii="Times New Roman" w:eastAsiaTheme="minorEastAsia" w:hAnsi="Times New Roman" w:cs="Times New Roman"/>
          <w:noProof/>
          <w:kern w:val="2"/>
          <w:sz w:val="24"/>
          <w:szCs w:val="24"/>
          <w:lang w:val="en-GB" w:eastAsia="en-GB"/>
          <w14:ligatures w14:val="standardContextual"/>
        </w:rPr>
      </w:pPr>
      <w:hyperlink w:anchor="_Toc198926633" w:history="1">
        <w:r w:rsidR="00554B7C" w:rsidRPr="00B13D54">
          <w:rPr>
            <w:rStyle w:val="Hyperlink"/>
            <w:rFonts w:ascii="Times New Roman" w:hAnsi="Times New Roman" w:cs="Times New Roman"/>
            <w:noProof/>
            <w:sz w:val="24"/>
            <w:szCs w:val="24"/>
          </w:rPr>
          <w:t xml:space="preserve">Figure </w:t>
        </w:r>
        <w:r w:rsidR="00B31606">
          <w:rPr>
            <w:rStyle w:val="Hyperlink"/>
            <w:rFonts w:ascii="Times New Roman" w:hAnsi="Times New Roman" w:cs="Times New Roman"/>
            <w:noProof/>
            <w:sz w:val="24"/>
            <w:szCs w:val="24"/>
          </w:rPr>
          <w:t>4.5</w:t>
        </w:r>
        <w:r w:rsidR="00554B7C" w:rsidRPr="00B13D54">
          <w:rPr>
            <w:rStyle w:val="Hyperlink"/>
            <w:rFonts w:ascii="Times New Roman" w:hAnsi="Times New Roman" w:cs="Times New Roman"/>
            <w:noProof/>
            <w:sz w:val="24"/>
            <w:szCs w:val="24"/>
          </w:rPr>
          <w:t>:Breakdown of funding sources of youth-led organisations</w:t>
        </w:r>
        <w:r w:rsidR="00554B7C" w:rsidRPr="00B13D54">
          <w:rPr>
            <w:rFonts w:ascii="Times New Roman" w:hAnsi="Times New Roman" w:cs="Times New Roman"/>
            <w:noProof/>
            <w:webHidden/>
            <w:sz w:val="24"/>
            <w:szCs w:val="24"/>
          </w:rPr>
          <w:tab/>
        </w:r>
        <w:r w:rsidR="00554B7C" w:rsidRPr="00B13D54">
          <w:rPr>
            <w:rFonts w:ascii="Times New Roman" w:hAnsi="Times New Roman" w:cs="Times New Roman"/>
            <w:noProof/>
            <w:webHidden/>
            <w:sz w:val="24"/>
            <w:szCs w:val="24"/>
          </w:rPr>
          <w:fldChar w:fldCharType="begin"/>
        </w:r>
        <w:r w:rsidR="00554B7C" w:rsidRPr="00B13D54">
          <w:rPr>
            <w:rFonts w:ascii="Times New Roman" w:hAnsi="Times New Roman" w:cs="Times New Roman"/>
            <w:noProof/>
            <w:webHidden/>
            <w:sz w:val="24"/>
            <w:szCs w:val="24"/>
          </w:rPr>
          <w:instrText xml:space="preserve"> PAGEREF _Toc198926633 \h </w:instrText>
        </w:r>
        <w:r w:rsidR="00554B7C" w:rsidRPr="00B13D54">
          <w:rPr>
            <w:rFonts w:ascii="Times New Roman" w:hAnsi="Times New Roman" w:cs="Times New Roman"/>
            <w:noProof/>
            <w:webHidden/>
            <w:sz w:val="24"/>
            <w:szCs w:val="24"/>
          </w:rPr>
        </w:r>
        <w:r w:rsidR="00554B7C" w:rsidRPr="00B13D54">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30</w:t>
        </w:r>
        <w:r w:rsidR="00554B7C" w:rsidRPr="00B13D54">
          <w:rPr>
            <w:rFonts w:ascii="Times New Roman" w:hAnsi="Times New Roman" w:cs="Times New Roman"/>
            <w:noProof/>
            <w:webHidden/>
            <w:sz w:val="24"/>
            <w:szCs w:val="24"/>
          </w:rPr>
          <w:fldChar w:fldCharType="end"/>
        </w:r>
      </w:hyperlink>
    </w:p>
    <w:p w14:paraId="6F2E01D2" w14:textId="3587D175" w:rsidR="00554B7C" w:rsidRPr="00B13D54" w:rsidRDefault="00985DDC" w:rsidP="00B13D54">
      <w:pPr>
        <w:pStyle w:val="TableofFigures"/>
        <w:tabs>
          <w:tab w:val="right" w:leader="dot" w:pos="9350"/>
        </w:tabs>
        <w:spacing w:line="360" w:lineRule="auto"/>
        <w:rPr>
          <w:rFonts w:ascii="Times New Roman" w:eastAsiaTheme="minorEastAsia" w:hAnsi="Times New Roman" w:cs="Times New Roman"/>
          <w:noProof/>
          <w:kern w:val="2"/>
          <w:sz w:val="24"/>
          <w:szCs w:val="24"/>
          <w:lang w:val="en-GB" w:eastAsia="en-GB"/>
          <w14:ligatures w14:val="standardContextual"/>
        </w:rPr>
      </w:pPr>
      <w:hyperlink w:anchor="_Toc198926634" w:history="1">
        <w:r w:rsidR="00554B7C" w:rsidRPr="00B13D54">
          <w:rPr>
            <w:rStyle w:val="Hyperlink"/>
            <w:rFonts w:ascii="Times New Roman" w:hAnsi="Times New Roman" w:cs="Times New Roman"/>
            <w:noProof/>
            <w:sz w:val="24"/>
            <w:szCs w:val="24"/>
          </w:rPr>
          <w:t xml:space="preserve">Figure </w:t>
        </w:r>
        <w:r w:rsidR="00B31606">
          <w:rPr>
            <w:rStyle w:val="Hyperlink"/>
            <w:rFonts w:ascii="Times New Roman" w:hAnsi="Times New Roman" w:cs="Times New Roman"/>
            <w:noProof/>
            <w:sz w:val="24"/>
            <w:szCs w:val="24"/>
          </w:rPr>
          <w:t>4.6</w:t>
        </w:r>
        <w:r w:rsidR="00554B7C" w:rsidRPr="00B13D54">
          <w:rPr>
            <w:rStyle w:val="Hyperlink"/>
            <w:rFonts w:ascii="Times New Roman" w:hAnsi="Times New Roman" w:cs="Times New Roman"/>
            <w:noProof/>
            <w:sz w:val="24"/>
            <w:szCs w:val="24"/>
          </w:rPr>
          <w:t>: Internal control compliance rates</w:t>
        </w:r>
        <w:r w:rsidR="00554B7C" w:rsidRPr="00B13D54">
          <w:rPr>
            <w:rFonts w:ascii="Times New Roman" w:hAnsi="Times New Roman" w:cs="Times New Roman"/>
            <w:noProof/>
            <w:webHidden/>
            <w:sz w:val="24"/>
            <w:szCs w:val="24"/>
          </w:rPr>
          <w:tab/>
        </w:r>
        <w:r w:rsidR="00554B7C" w:rsidRPr="00B13D54">
          <w:rPr>
            <w:rFonts w:ascii="Times New Roman" w:hAnsi="Times New Roman" w:cs="Times New Roman"/>
            <w:noProof/>
            <w:webHidden/>
            <w:sz w:val="24"/>
            <w:szCs w:val="24"/>
          </w:rPr>
          <w:fldChar w:fldCharType="begin"/>
        </w:r>
        <w:r w:rsidR="00554B7C" w:rsidRPr="00B13D54">
          <w:rPr>
            <w:rFonts w:ascii="Times New Roman" w:hAnsi="Times New Roman" w:cs="Times New Roman"/>
            <w:noProof/>
            <w:webHidden/>
            <w:sz w:val="24"/>
            <w:szCs w:val="24"/>
          </w:rPr>
          <w:instrText xml:space="preserve"> PAGEREF _Toc198926634 \h </w:instrText>
        </w:r>
        <w:r w:rsidR="00554B7C" w:rsidRPr="00B13D54">
          <w:rPr>
            <w:rFonts w:ascii="Times New Roman" w:hAnsi="Times New Roman" w:cs="Times New Roman"/>
            <w:noProof/>
            <w:webHidden/>
            <w:sz w:val="24"/>
            <w:szCs w:val="24"/>
          </w:rPr>
        </w:r>
        <w:r w:rsidR="00554B7C" w:rsidRPr="00B13D54">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31</w:t>
        </w:r>
        <w:r w:rsidR="00554B7C" w:rsidRPr="00B13D54">
          <w:rPr>
            <w:rFonts w:ascii="Times New Roman" w:hAnsi="Times New Roman" w:cs="Times New Roman"/>
            <w:noProof/>
            <w:webHidden/>
            <w:sz w:val="24"/>
            <w:szCs w:val="24"/>
          </w:rPr>
          <w:fldChar w:fldCharType="end"/>
        </w:r>
      </w:hyperlink>
    </w:p>
    <w:p w14:paraId="5308D6EA" w14:textId="30AE9686" w:rsidR="00554B7C" w:rsidRPr="00B13D54" w:rsidRDefault="00985DDC" w:rsidP="00B13D54">
      <w:pPr>
        <w:pStyle w:val="TableofFigures"/>
        <w:tabs>
          <w:tab w:val="right" w:leader="dot" w:pos="9350"/>
        </w:tabs>
        <w:spacing w:line="360" w:lineRule="auto"/>
        <w:rPr>
          <w:rFonts w:ascii="Times New Roman" w:eastAsiaTheme="minorEastAsia" w:hAnsi="Times New Roman" w:cs="Times New Roman"/>
          <w:noProof/>
          <w:kern w:val="2"/>
          <w:sz w:val="24"/>
          <w:szCs w:val="24"/>
          <w:lang w:val="en-GB" w:eastAsia="en-GB"/>
          <w14:ligatures w14:val="standardContextual"/>
        </w:rPr>
      </w:pPr>
      <w:hyperlink w:anchor="_Toc198926635" w:history="1">
        <w:r w:rsidR="00554B7C" w:rsidRPr="00B13D54">
          <w:rPr>
            <w:rStyle w:val="Hyperlink"/>
            <w:rFonts w:ascii="Times New Roman" w:hAnsi="Times New Roman" w:cs="Times New Roman"/>
            <w:noProof/>
            <w:sz w:val="24"/>
            <w:szCs w:val="24"/>
          </w:rPr>
          <w:t xml:space="preserve">Figure </w:t>
        </w:r>
        <w:r w:rsidR="00B31606">
          <w:rPr>
            <w:rStyle w:val="Hyperlink"/>
            <w:rFonts w:ascii="Times New Roman" w:hAnsi="Times New Roman" w:cs="Times New Roman"/>
            <w:noProof/>
            <w:sz w:val="24"/>
            <w:szCs w:val="24"/>
          </w:rPr>
          <w:t>4.7</w:t>
        </w:r>
        <w:r w:rsidR="00554B7C" w:rsidRPr="00B13D54">
          <w:rPr>
            <w:rStyle w:val="Hyperlink"/>
            <w:rFonts w:ascii="Times New Roman" w:hAnsi="Times New Roman" w:cs="Times New Roman"/>
            <w:noProof/>
            <w:sz w:val="24"/>
            <w:szCs w:val="24"/>
          </w:rPr>
          <w:t>:Relationship between strong internal controls with donor fund utilization</w:t>
        </w:r>
        <w:r w:rsidR="00554B7C" w:rsidRPr="00B13D54">
          <w:rPr>
            <w:rFonts w:ascii="Times New Roman" w:hAnsi="Times New Roman" w:cs="Times New Roman"/>
            <w:noProof/>
            <w:webHidden/>
            <w:sz w:val="24"/>
            <w:szCs w:val="24"/>
          </w:rPr>
          <w:tab/>
        </w:r>
        <w:r w:rsidR="00554B7C" w:rsidRPr="00B13D54">
          <w:rPr>
            <w:rFonts w:ascii="Times New Roman" w:hAnsi="Times New Roman" w:cs="Times New Roman"/>
            <w:noProof/>
            <w:webHidden/>
            <w:sz w:val="24"/>
            <w:szCs w:val="24"/>
          </w:rPr>
          <w:fldChar w:fldCharType="begin"/>
        </w:r>
        <w:r w:rsidR="00554B7C" w:rsidRPr="00B13D54">
          <w:rPr>
            <w:rFonts w:ascii="Times New Roman" w:hAnsi="Times New Roman" w:cs="Times New Roman"/>
            <w:noProof/>
            <w:webHidden/>
            <w:sz w:val="24"/>
            <w:szCs w:val="24"/>
          </w:rPr>
          <w:instrText xml:space="preserve"> PAGEREF _Toc198926635 \h </w:instrText>
        </w:r>
        <w:r w:rsidR="00554B7C" w:rsidRPr="00B13D54">
          <w:rPr>
            <w:rFonts w:ascii="Times New Roman" w:hAnsi="Times New Roman" w:cs="Times New Roman"/>
            <w:noProof/>
            <w:webHidden/>
            <w:sz w:val="24"/>
            <w:szCs w:val="24"/>
          </w:rPr>
        </w:r>
        <w:r w:rsidR="00554B7C" w:rsidRPr="00B13D54">
          <w:rPr>
            <w:rFonts w:ascii="Times New Roman" w:hAnsi="Times New Roman" w:cs="Times New Roman"/>
            <w:noProof/>
            <w:webHidden/>
            <w:sz w:val="24"/>
            <w:szCs w:val="24"/>
          </w:rPr>
          <w:fldChar w:fldCharType="separate"/>
        </w:r>
        <w:r w:rsidR="002B63C4">
          <w:rPr>
            <w:rFonts w:ascii="Times New Roman" w:hAnsi="Times New Roman" w:cs="Times New Roman"/>
            <w:noProof/>
            <w:webHidden/>
            <w:sz w:val="24"/>
            <w:szCs w:val="24"/>
          </w:rPr>
          <w:t>32</w:t>
        </w:r>
        <w:r w:rsidR="00554B7C" w:rsidRPr="00B13D54">
          <w:rPr>
            <w:rFonts w:ascii="Times New Roman" w:hAnsi="Times New Roman" w:cs="Times New Roman"/>
            <w:noProof/>
            <w:webHidden/>
            <w:sz w:val="24"/>
            <w:szCs w:val="24"/>
          </w:rPr>
          <w:fldChar w:fldCharType="end"/>
        </w:r>
      </w:hyperlink>
    </w:p>
    <w:p w14:paraId="1345358D" w14:textId="1529B224" w:rsidR="00446D42" w:rsidRPr="00B13D54" w:rsidRDefault="001C2C92" w:rsidP="00B13D54">
      <w:pPr>
        <w:spacing w:line="360" w:lineRule="auto"/>
        <w:jc w:val="both"/>
        <w:rPr>
          <w:rFonts w:ascii="Times New Roman" w:hAnsi="Times New Roman" w:cs="Times New Roman"/>
          <w:b/>
          <w:bCs/>
          <w:sz w:val="24"/>
          <w:szCs w:val="24"/>
          <w:lang w:val="en-GB"/>
        </w:rPr>
      </w:pPr>
      <w:r w:rsidRPr="00B13D54">
        <w:rPr>
          <w:rFonts w:ascii="Times New Roman" w:hAnsi="Times New Roman" w:cs="Times New Roman"/>
          <w:b/>
          <w:bCs/>
          <w:sz w:val="24"/>
          <w:szCs w:val="24"/>
          <w:lang w:val="en-GB"/>
        </w:rPr>
        <w:fldChar w:fldCharType="end"/>
      </w:r>
    </w:p>
    <w:p w14:paraId="2F2289B8" w14:textId="77777777" w:rsidR="00DC6EB9" w:rsidRPr="00B13D54" w:rsidRDefault="00DC6EB9" w:rsidP="00B13D54">
      <w:pPr>
        <w:spacing w:line="360" w:lineRule="auto"/>
        <w:jc w:val="both"/>
        <w:rPr>
          <w:rFonts w:ascii="Times New Roman" w:hAnsi="Times New Roman" w:cs="Times New Roman"/>
          <w:b/>
          <w:bCs/>
          <w:sz w:val="24"/>
          <w:szCs w:val="24"/>
          <w:lang w:val="en-GB"/>
        </w:rPr>
      </w:pPr>
    </w:p>
    <w:p w14:paraId="2CC2AA8E" w14:textId="77777777" w:rsidR="00DC6EB9" w:rsidRPr="00B13D54" w:rsidRDefault="00DC6EB9" w:rsidP="00B13D54">
      <w:pPr>
        <w:spacing w:line="360" w:lineRule="auto"/>
        <w:jc w:val="both"/>
        <w:rPr>
          <w:rFonts w:ascii="Times New Roman" w:hAnsi="Times New Roman" w:cs="Times New Roman"/>
          <w:b/>
          <w:bCs/>
          <w:sz w:val="24"/>
          <w:szCs w:val="24"/>
          <w:lang w:val="en-GB"/>
        </w:rPr>
      </w:pPr>
    </w:p>
    <w:p w14:paraId="38780D25" w14:textId="77777777" w:rsidR="00DC6EB9" w:rsidRPr="00B13D54" w:rsidRDefault="00DC6EB9" w:rsidP="00B13D54">
      <w:pPr>
        <w:spacing w:line="360" w:lineRule="auto"/>
        <w:jc w:val="both"/>
        <w:rPr>
          <w:rFonts w:ascii="Times New Roman" w:hAnsi="Times New Roman" w:cs="Times New Roman"/>
          <w:b/>
          <w:bCs/>
          <w:sz w:val="24"/>
          <w:szCs w:val="24"/>
          <w:lang w:val="en-GB"/>
        </w:rPr>
      </w:pPr>
    </w:p>
    <w:p w14:paraId="52D6CD69" w14:textId="77777777" w:rsidR="00DC6EB9" w:rsidRPr="00B13D54" w:rsidRDefault="00DC6EB9" w:rsidP="00B13D54">
      <w:pPr>
        <w:spacing w:line="360" w:lineRule="auto"/>
        <w:jc w:val="both"/>
        <w:rPr>
          <w:rFonts w:ascii="Times New Roman" w:hAnsi="Times New Roman" w:cs="Times New Roman"/>
          <w:b/>
          <w:bCs/>
          <w:sz w:val="24"/>
          <w:szCs w:val="24"/>
          <w:lang w:val="en-GB"/>
        </w:rPr>
      </w:pPr>
    </w:p>
    <w:p w14:paraId="46CC5E8B" w14:textId="77777777" w:rsidR="00DC6EB9" w:rsidRPr="00B13D54" w:rsidRDefault="00DC6EB9" w:rsidP="00B13D54">
      <w:pPr>
        <w:spacing w:line="360" w:lineRule="auto"/>
        <w:jc w:val="both"/>
        <w:rPr>
          <w:rFonts w:ascii="Times New Roman" w:hAnsi="Times New Roman" w:cs="Times New Roman"/>
          <w:b/>
          <w:bCs/>
          <w:sz w:val="24"/>
          <w:szCs w:val="24"/>
          <w:lang w:val="en-GB"/>
        </w:rPr>
      </w:pPr>
    </w:p>
    <w:p w14:paraId="12AC1A65" w14:textId="77777777" w:rsidR="00DC6EB9" w:rsidRPr="00B13D54" w:rsidRDefault="00DC6EB9" w:rsidP="00B13D54">
      <w:pPr>
        <w:spacing w:line="360" w:lineRule="auto"/>
        <w:jc w:val="both"/>
        <w:rPr>
          <w:rFonts w:ascii="Times New Roman" w:hAnsi="Times New Roman" w:cs="Times New Roman"/>
          <w:b/>
          <w:bCs/>
          <w:sz w:val="24"/>
          <w:szCs w:val="24"/>
          <w:lang w:val="en-GB"/>
        </w:rPr>
      </w:pPr>
    </w:p>
    <w:p w14:paraId="37EF8122" w14:textId="77777777" w:rsidR="00DC6EB9" w:rsidRPr="00B13D54" w:rsidRDefault="00DC6EB9" w:rsidP="00B13D54">
      <w:pPr>
        <w:spacing w:line="360" w:lineRule="auto"/>
        <w:jc w:val="both"/>
        <w:rPr>
          <w:rFonts w:ascii="Times New Roman" w:hAnsi="Times New Roman" w:cs="Times New Roman"/>
          <w:b/>
          <w:bCs/>
          <w:sz w:val="24"/>
          <w:szCs w:val="24"/>
          <w:lang w:val="en-GB"/>
        </w:rPr>
      </w:pPr>
    </w:p>
    <w:p w14:paraId="780C1969" w14:textId="77777777" w:rsidR="009B35B0" w:rsidRPr="00B13D54" w:rsidRDefault="009B35B0" w:rsidP="00B13D54">
      <w:pPr>
        <w:spacing w:line="360" w:lineRule="auto"/>
        <w:jc w:val="both"/>
        <w:rPr>
          <w:rFonts w:ascii="Times New Roman" w:hAnsi="Times New Roman" w:cs="Times New Roman"/>
          <w:b/>
          <w:bCs/>
          <w:sz w:val="24"/>
          <w:szCs w:val="24"/>
          <w:lang w:val="en-GB"/>
        </w:rPr>
      </w:pPr>
    </w:p>
    <w:p w14:paraId="0C673BAD" w14:textId="77777777" w:rsidR="009B35B0" w:rsidRPr="00B13D54" w:rsidRDefault="009B35B0" w:rsidP="00B13D54">
      <w:pPr>
        <w:spacing w:line="360" w:lineRule="auto"/>
        <w:jc w:val="both"/>
        <w:rPr>
          <w:rFonts w:ascii="Times New Roman" w:hAnsi="Times New Roman" w:cs="Times New Roman"/>
          <w:b/>
          <w:bCs/>
          <w:sz w:val="24"/>
          <w:szCs w:val="24"/>
          <w:lang w:val="en-GB"/>
        </w:rPr>
      </w:pPr>
    </w:p>
    <w:p w14:paraId="2C5E2D3E" w14:textId="77777777" w:rsidR="009B35B0" w:rsidRPr="00B13D54" w:rsidRDefault="009B35B0" w:rsidP="00B13D54">
      <w:pPr>
        <w:spacing w:line="360" w:lineRule="auto"/>
        <w:jc w:val="both"/>
        <w:rPr>
          <w:rFonts w:ascii="Times New Roman" w:hAnsi="Times New Roman" w:cs="Times New Roman"/>
          <w:b/>
          <w:bCs/>
          <w:sz w:val="24"/>
          <w:szCs w:val="24"/>
          <w:lang w:val="en-GB"/>
        </w:rPr>
      </w:pPr>
    </w:p>
    <w:p w14:paraId="5E0C1114" w14:textId="77777777" w:rsidR="00DC6EB9" w:rsidRPr="00B13D54" w:rsidRDefault="00DC6EB9" w:rsidP="00B13D54">
      <w:pPr>
        <w:spacing w:line="360" w:lineRule="auto"/>
        <w:jc w:val="both"/>
        <w:rPr>
          <w:rFonts w:ascii="Times New Roman" w:hAnsi="Times New Roman" w:cs="Times New Roman"/>
          <w:b/>
          <w:bCs/>
          <w:sz w:val="24"/>
          <w:szCs w:val="24"/>
          <w:lang w:val="en-GB"/>
        </w:rPr>
      </w:pPr>
    </w:p>
    <w:p w14:paraId="357E03ED" w14:textId="5666CE95" w:rsidR="00A510AB" w:rsidRDefault="00A510AB" w:rsidP="009B3AB1">
      <w:pPr>
        <w:tabs>
          <w:tab w:val="left" w:pos="2244"/>
        </w:tabs>
        <w:spacing w:line="360" w:lineRule="auto"/>
        <w:jc w:val="both"/>
        <w:rPr>
          <w:rFonts w:ascii="Times New Roman" w:hAnsi="Times New Roman" w:cs="Times New Roman"/>
          <w:b/>
          <w:bCs/>
          <w:sz w:val="24"/>
          <w:szCs w:val="24"/>
          <w:lang w:val="en-GB"/>
        </w:rPr>
      </w:pPr>
    </w:p>
    <w:p w14:paraId="4219D4D7" w14:textId="77777777" w:rsidR="006D6DC9" w:rsidRPr="00B13D54" w:rsidRDefault="006D6DC9" w:rsidP="009B3AB1">
      <w:pPr>
        <w:tabs>
          <w:tab w:val="left" w:pos="2244"/>
        </w:tabs>
        <w:spacing w:line="360" w:lineRule="auto"/>
        <w:jc w:val="both"/>
        <w:rPr>
          <w:rFonts w:ascii="Times New Roman" w:hAnsi="Times New Roman" w:cs="Times New Roman"/>
          <w:b/>
          <w:bCs/>
          <w:sz w:val="24"/>
          <w:szCs w:val="24"/>
          <w:lang w:val="en-GB"/>
        </w:rPr>
      </w:pPr>
    </w:p>
    <w:p w14:paraId="00097DFA" w14:textId="68EA6CA3" w:rsidR="00490BB4" w:rsidRPr="000D632F" w:rsidRDefault="00490BB4" w:rsidP="000D632F">
      <w:pPr>
        <w:pStyle w:val="Heading1"/>
        <w:numPr>
          <w:ilvl w:val="0"/>
          <w:numId w:val="0"/>
        </w:numPr>
        <w:spacing w:line="360" w:lineRule="auto"/>
        <w:rPr>
          <w:rFonts w:cs="Times New Roman"/>
          <w:szCs w:val="28"/>
          <w:lang w:val="en-GB"/>
        </w:rPr>
      </w:pPr>
      <w:bookmarkStart w:id="13" w:name="_Toc198930608"/>
      <w:bookmarkStart w:id="14" w:name="_Toc205874345"/>
      <w:r w:rsidRPr="000D632F">
        <w:rPr>
          <w:rFonts w:cs="Times New Roman"/>
          <w:szCs w:val="28"/>
          <w:lang w:val="en-GB"/>
        </w:rPr>
        <w:lastRenderedPageBreak/>
        <w:t>LIST OF ABBREVIATIONS AND ACRONYMS</w:t>
      </w:r>
      <w:bookmarkEnd w:id="13"/>
      <w:bookmarkEnd w:id="14"/>
    </w:p>
    <w:p w14:paraId="77F7469E" w14:textId="52896C63" w:rsidR="00A4263F" w:rsidRPr="00B13D54" w:rsidRDefault="00A4263F"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ACTED </w:t>
      </w:r>
      <w:r w:rsidR="00F45C24" w:rsidRPr="00B13D54">
        <w:rPr>
          <w:rFonts w:ascii="Times New Roman" w:hAnsi="Times New Roman" w:cs="Times New Roman"/>
          <w:sz w:val="24"/>
          <w:szCs w:val="24"/>
          <w:lang w:val="en-GB"/>
        </w:rPr>
        <w:tab/>
      </w:r>
      <w:r w:rsidR="00F45C24" w:rsidRPr="00B13D54">
        <w:rPr>
          <w:rFonts w:ascii="Times New Roman" w:hAnsi="Times New Roman" w:cs="Times New Roman"/>
          <w:sz w:val="24"/>
          <w:szCs w:val="24"/>
          <w:lang w:val="en-GB"/>
        </w:rPr>
        <w:tab/>
      </w:r>
      <w:r w:rsidR="00F45C24" w:rsidRPr="00B13D54">
        <w:rPr>
          <w:rFonts w:ascii="Times New Roman" w:hAnsi="Times New Roman" w:cs="Times New Roman"/>
          <w:sz w:val="24"/>
          <w:szCs w:val="24"/>
          <w:lang w:val="en-GB"/>
        </w:rPr>
        <w:tab/>
      </w:r>
      <w:r w:rsidR="00F45C24" w:rsidRPr="00B13D54">
        <w:rPr>
          <w:rFonts w:ascii="Times New Roman" w:hAnsi="Times New Roman" w:cs="Times New Roman"/>
          <w:sz w:val="24"/>
          <w:szCs w:val="24"/>
          <w:lang w:val="en-GB"/>
        </w:rPr>
        <w:tab/>
      </w:r>
      <w:r w:rsidRPr="00B13D54">
        <w:rPr>
          <w:rFonts w:ascii="Times New Roman" w:hAnsi="Times New Roman" w:cs="Times New Roman"/>
          <w:sz w:val="24"/>
          <w:szCs w:val="24"/>
          <w:lang w:val="en-GB"/>
        </w:rPr>
        <w:t>Agency for Technical Cooperation and Development</w:t>
      </w:r>
    </w:p>
    <w:p w14:paraId="2FB87932" w14:textId="6B2E3BA6" w:rsidR="009F284D" w:rsidRPr="00B13D54" w:rsidRDefault="009F284D"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CIO</w:t>
      </w:r>
      <w:r w:rsidRPr="00B13D54">
        <w:rPr>
          <w:rFonts w:ascii="Times New Roman" w:hAnsi="Times New Roman" w:cs="Times New Roman"/>
          <w:sz w:val="24"/>
          <w:szCs w:val="24"/>
          <w:lang w:val="en-GB"/>
        </w:rPr>
        <w:tab/>
      </w:r>
      <w:r w:rsidRPr="00B13D54">
        <w:rPr>
          <w:rFonts w:ascii="Times New Roman" w:hAnsi="Times New Roman" w:cs="Times New Roman"/>
          <w:sz w:val="24"/>
          <w:szCs w:val="24"/>
          <w:lang w:val="en-GB"/>
        </w:rPr>
        <w:tab/>
      </w:r>
      <w:r w:rsidRPr="00B13D54">
        <w:rPr>
          <w:rFonts w:ascii="Times New Roman" w:hAnsi="Times New Roman" w:cs="Times New Roman"/>
          <w:sz w:val="24"/>
          <w:szCs w:val="24"/>
          <w:lang w:val="en-GB"/>
        </w:rPr>
        <w:tab/>
      </w:r>
      <w:r w:rsidRPr="00B13D54">
        <w:rPr>
          <w:rFonts w:ascii="Times New Roman" w:hAnsi="Times New Roman" w:cs="Times New Roman"/>
          <w:sz w:val="24"/>
          <w:szCs w:val="24"/>
          <w:lang w:val="en-GB"/>
        </w:rPr>
        <w:tab/>
      </w:r>
      <w:r w:rsidRPr="00B13D54">
        <w:rPr>
          <w:rFonts w:ascii="Times New Roman" w:hAnsi="Times New Roman" w:cs="Times New Roman"/>
          <w:sz w:val="24"/>
          <w:szCs w:val="24"/>
          <w:lang w:val="en-GB"/>
        </w:rPr>
        <w:tab/>
        <w:t>Citizen Impact Organisation</w:t>
      </w:r>
    </w:p>
    <w:p w14:paraId="645D1395" w14:textId="485C1156" w:rsidR="00A4263F" w:rsidRPr="00B13D54" w:rsidRDefault="00A4263F"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COSO </w:t>
      </w:r>
      <w:r w:rsidR="00F45C24" w:rsidRPr="00B13D54">
        <w:rPr>
          <w:rFonts w:ascii="Times New Roman" w:hAnsi="Times New Roman" w:cs="Times New Roman"/>
          <w:sz w:val="24"/>
          <w:szCs w:val="24"/>
          <w:lang w:val="en-GB"/>
        </w:rPr>
        <w:tab/>
      </w:r>
      <w:r w:rsidR="00F45C24" w:rsidRPr="00B13D54">
        <w:rPr>
          <w:rFonts w:ascii="Times New Roman" w:hAnsi="Times New Roman" w:cs="Times New Roman"/>
          <w:sz w:val="24"/>
          <w:szCs w:val="24"/>
          <w:lang w:val="en-GB"/>
        </w:rPr>
        <w:tab/>
      </w:r>
      <w:r w:rsidR="00F45C24" w:rsidRPr="00B13D54">
        <w:rPr>
          <w:rFonts w:ascii="Times New Roman" w:hAnsi="Times New Roman" w:cs="Times New Roman"/>
          <w:sz w:val="24"/>
          <w:szCs w:val="24"/>
          <w:lang w:val="en-GB"/>
        </w:rPr>
        <w:tab/>
      </w:r>
      <w:r w:rsidR="00F45C24" w:rsidRPr="00B13D54">
        <w:rPr>
          <w:rFonts w:ascii="Times New Roman" w:hAnsi="Times New Roman" w:cs="Times New Roman"/>
          <w:sz w:val="24"/>
          <w:szCs w:val="24"/>
          <w:lang w:val="en-GB"/>
        </w:rPr>
        <w:tab/>
      </w:r>
      <w:r w:rsidR="001E55C8" w:rsidRPr="00B13D54">
        <w:rPr>
          <w:rFonts w:ascii="Times New Roman" w:hAnsi="Times New Roman" w:cs="Times New Roman"/>
          <w:sz w:val="24"/>
          <w:szCs w:val="24"/>
          <w:lang w:val="en-GB"/>
        </w:rPr>
        <w:tab/>
      </w:r>
      <w:r w:rsidRPr="00B13D54">
        <w:rPr>
          <w:rFonts w:ascii="Times New Roman" w:hAnsi="Times New Roman" w:cs="Times New Roman"/>
          <w:sz w:val="24"/>
          <w:szCs w:val="24"/>
          <w:lang w:val="en-GB"/>
        </w:rPr>
        <w:t>Committee of Sponsoring Organizations</w:t>
      </w:r>
    </w:p>
    <w:p w14:paraId="61C52274" w14:textId="0F11DE19" w:rsidR="00A4263F" w:rsidRPr="00B13D54" w:rsidRDefault="00A4263F"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GAAP </w:t>
      </w:r>
      <w:r w:rsidR="00F45C24" w:rsidRPr="00B13D54">
        <w:rPr>
          <w:rFonts w:ascii="Times New Roman" w:hAnsi="Times New Roman" w:cs="Times New Roman"/>
          <w:sz w:val="24"/>
          <w:szCs w:val="24"/>
          <w:lang w:val="en-GB"/>
        </w:rPr>
        <w:tab/>
      </w:r>
      <w:r w:rsidR="00F45C24" w:rsidRPr="00B13D54">
        <w:rPr>
          <w:rFonts w:ascii="Times New Roman" w:hAnsi="Times New Roman" w:cs="Times New Roman"/>
          <w:sz w:val="24"/>
          <w:szCs w:val="24"/>
          <w:lang w:val="en-GB"/>
        </w:rPr>
        <w:tab/>
      </w:r>
      <w:r w:rsidR="00F45C24" w:rsidRPr="00B13D54">
        <w:rPr>
          <w:rFonts w:ascii="Times New Roman" w:hAnsi="Times New Roman" w:cs="Times New Roman"/>
          <w:sz w:val="24"/>
          <w:szCs w:val="24"/>
          <w:lang w:val="en-GB"/>
        </w:rPr>
        <w:tab/>
      </w:r>
      <w:r w:rsidR="00F45C24" w:rsidRPr="00B13D54">
        <w:rPr>
          <w:rFonts w:ascii="Times New Roman" w:hAnsi="Times New Roman" w:cs="Times New Roman"/>
          <w:sz w:val="24"/>
          <w:szCs w:val="24"/>
          <w:lang w:val="en-GB"/>
        </w:rPr>
        <w:tab/>
      </w:r>
      <w:r w:rsidR="001E55C8" w:rsidRPr="00B13D54">
        <w:rPr>
          <w:rFonts w:ascii="Times New Roman" w:hAnsi="Times New Roman" w:cs="Times New Roman"/>
          <w:sz w:val="24"/>
          <w:szCs w:val="24"/>
          <w:lang w:val="en-GB"/>
        </w:rPr>
        <w:tab/>
      </w:r>
      <w:r w:rsidRPr="00B13D54">
        <w:rPr>
          <w:rFonts w:ascii="Times New Roman" w:hAnsi="Times New Roman" w:cs="Times New Roman"/>
          <w:sz w:val="24"/>
          <w:szCs w:val="24"/>
          <w:lang w:val="en-GB"/>
        </w:rPr>
        <w:t>Generally Accepted Accounting Principles</w:t>
      </w:r>
    </w:p>
    <w:p w14:paraId="62C7A87C" w14:textId="408D39D5" w:rsidR="00A4263F" w:rsidRPr="00B13D54" w:rsidRDefault="00A4263F"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IFRS </w:t>
      </w:r>
      <w:r w:rsidR="00F45C24" w:rsidRPr="00B13D54">
        <w:rPr>
          <w:rFonts w:ascii="Times New Roman" w:hAnsi="Times New Roman" w:cs="Times New Roman"/>
          <w:sz w:val="24"/>
          <w:szCs w:val="24"/>
          <w:lang w:val="en-GB"/>
        </w:rPr>
        <w:tab/>
      </w:r>
      <w:r w:rsidR="00F45C24" w:rsidRPr="00B13D54">
        <w:rPr>
          <w:rFonts w:ascii="Times New Roman" w:hAnsi="Times New Roman" w:cs="Times New Roman"/>
          <w:sz w:val="24"/>
          <w:szCs w:val="24"/>
          <w:lang w:val="en-GB"/>
        </w:rPr>
        <w:tab/>
      </w:r>
      <w:r w:rsidR="00F45C24" w:rsidRPr="00B13D54">
        <w:rPr>
          <w:rFonts w:ascii="Times New Roman" w:hAnsi="Times New Roman" w:cs="Times New Roman"/>
          <w:sz w:val="24"/>
          <w:szCs w:val="24"/>
          <w:lang w:val="en-GB"/>
        </w:rPr>
        <w:tab/>
      </w:r>
      <w:r w:rsidR="00F45C24" w:rsidRPr="00B13D54">
        <w:rPr>
          <w:rFonts w:ascii="Times New Roman" w:hAnsi="Times New Roman" w:cs="Times New Roman"/>
          <w:sz w:val="24"/>
          <w:szCs w:val="24"/>
          <w:lang w:val="en-GB"/>
        </w:rPr>
        <w:tab/>
      </w:r>
      <w:r w:rsidR="00F45C24" w:rsidRPr="00B13D54">
        <w:rPr>
          <w:rFonts w:ascii="Times New Roman" w:hAnsi="Times New Roman" w:cs="Times New Roman"/>
          <w:sz w:val="24"/>
          <w:szCs w:val="24"/>
          <w:lang w:val="en-GB"/>
        </w:rPr>
        <w:tab/>
      </w:r>
      <w:r w:rsidRPr="00B13D54">
        <w:rPr>
          <w:rFonts w:ascii="Times New Roman" w:hAnsi="Times New Roman" w:cs="Times New Roman"/>
          <w:sz w:val="24"/>
          <w:szCs w:val="24"/>
          <w:lang w:val="en-GB"/>
        </w:rPr>
        <w:t>International Financial Reporting Standards</w:t>
      </w:r>
    </w:p>
    <w:p w14:paraId="20978FEA" w14:textId="099AE2A1" w:rsidR="00A4263F" w:rsidRPr="00B13D54" w:rsidRDefault="00A4263F"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M&amp;E </w:t>
      </w:r>
      <w:r w:rsidR="00F45C24" w:rsidRPr="00B13D54">
        <w:rPr>
          <w:rFonts w:ascii="Times New Roman" w:hAnsi="Times New Roman" w:cs="Times New Roman"/>
          <w:sz w:val="24"/>
          <w:szCs w:val="24"/>
          <w:lang w:val="en-GB"/>
        </w:rPr>
        <w:tab/>
      </w:r>
      <w:r w:rsidR="00F45C24" w:rsidRPr="00B13D54">
        <w:rPr>
          <w:rFonts w:ascii="Times New Roman" w:hAnsi="Times New Roman" w:cs="Times New Roman"/>
          <w:sz w:val="24"/>
          <w:szCs w:val="24"/>
          <w:lang w:val="en-GB"/>
        </w:rPr>
        <w:tab/>
      </w:r>
      <w:r w:rsidR="00F45C24" w:rsidRPr="00B13D54">
        <w:rPr>
          <w:rFonts w:ascii="Times New Roman" w:hAnsi="Times New Roman" w:cs="Times New Roman"/>
          <w:sz w:val="24"/>
          <w:szCs w:val="24"/>
          <w:lang w:val="en-GB"/>
        </w:rPr>
        <w:tab/>
      </w:r>
      <w:r w:rsidR="00F45C24" w:rsidRPr="00B13D54">
        <w:rPr>
          <w:rFonts w:ascii="Times New Roman" w:hAnsi="Times New Roman" w:cs="Times New Roman"/>
          <w:sz w:val="24"/>
          <w:szCs w:val="24"/>
          <w:lang w:val="en-GB"/>
        </w:rPr>
        <w:tab/>
      </w:r>
      <w:r w:rsidR="00F45C24" w:rsidRPr="00B13D54">
        <w:rPr>
          <w:rFonts w:ascii="Times New Roman" w:hAnsi="Times New Roman" w:cs="Times New Roman"/>
          <w:sz w:val="24"/>
          <w:szCs w:val="24"/>
          <w:lang w:val="en-GB"/>
        </w:rPr>
        <w:tab/>
      </w:r>
      <w:r w:rsidRPr="00B13D54">
        <w:rPr>
          <w:rFonts w:ascii="Times New Roman" w:hAnsi="Times New Roman" w:cs="Times New Roman"/>
          <w:sz w:val="24"/>
          <w:szCs w:val="24"/>
          <w:lang w:val="en-GB"/>
        </w:rPr>
        <w:t>Monitoring and Evaluation</w:t>
      </w:r>
    </w:p>
    <w:p w14:paraId="7178C8F0" w14:textId="6979FCD1" w:rsidR="00A4263F" w:rsidRPr="00B13D54" w:rsidRDefault="00A4263F"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MWK </w:t>
      </w:r>
      <w:r w:rsidR="00F45C24" w:rsidRPr="00B13D54">
        <w:rPr>
          <w:rFonts w:ascii="Times New Roman" w:hAnsi="Times New Roman" w:cs="Times New Roman"/>
          <w:sz w:val="24"/>
          <w:szCs w:val="24"/>
          <w:lang w:val="en-GB"/>
        </w:rPr>
        <w:tab/>
      </w:r>
      <w:r w:rsidR="00F45C24" w:rsidRPr="00B13D54">
        <w:rPr>
          <w:rFonts w:ascii="Times New Roman" w:hAnsi="Times New Roman" w:cs="Times New Roman"/>
          <w:sz w:val="24"/>
          <w:szCs w:val="24"/>
          <w:lang w:val="en-GB"/>
        </w:rPr>
        <w:tab/>
      </w:r>
      <w:r w:rsidR="00F45C24" w:rsidRPr="00B13D54">
        <w:rPr>
          <w:rFonts w:ascii="Times New Roman" w:hAnsi="Times New Roman" w:cs="Times New Roman"/>
          <w:sz w:val="24"/>
          <w:szCs w:val="24"/>
          <w:lang w:val="en-GB"/>
        </w:rPr>
        <w:tab/>
      </w:r>
      <w:r w:rsidR="00F45C24" w:rsidRPr="00B13D54">
        <w:rPr>
          <w:rFonts w:ascii="Times New Roman" w:hAnsi="Times New Roman" w:cs="Times New Roman"/>
          <w:sz w:val="24"/>
          <w:szCs w:val="24"/>
          <w:lang w:val="en-GB"/>
        </w:rPr>
        <w:tab/>
      </w:r>
      <w:r w:rsidR="00F45C24" w:rsidRPr="00B13D54">
        <w:rPr>
          <w:rFonts w:ascii="Times New Roman" w:hAnsi="Times New Roman" w:cs="Times New Roman"/>
          <w:sz w:val="24"/>
          <w:szCs w:val="24"/>
          <w:lang w:val="en-GB"/>
        </w:rPr>
        <w:tab/>
      </w:r>
      <w:r w:rsidRPr="00B13D54">
        <w:rPr>
          <w:rFonts w:ascii="Times New Roman" w:hAnsi="Times New Roman" w:cs="Times New Roman"/>
          <w:sz w:val="24"/>
          <w:szCs w:val="24"/>
          <w:lang w:val="en-GB"/>
        </w:rPr>
        <w:t>Malawian Kwacha</w:t>
      </w:r>
    </w:p>
    <w:p w14:paraId="41C1A396" w14:textId="6DED3F1B" w:rsidR="00A4263F" w:rsidRPr="00B13D54" w:rsidRDefault="00A4263F"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NGO </w:t>
      </w:r>
      <w:r w:rsidR="00F45C24" w:rsidRPr="00B13D54">
        <w:rPr>
          <w:rFonts w:ascii="Times New Roman" w:hAnsi="Times New Roman" w:cs="Times New Roman"/>
          <w:sz w:val="24"/>
          <w:szCs w:val="24"/>
          <w:lang w:val="en-GB"/>
        </w:rPr>
        <w:tab/>
      </w:r>
      <w:r w:rsidR="00F45C24" w:rsidRPr="00B13D54">
        <w:rPr>
          <w:rFonts w:ascii="Times New Roman" w:hAnsi="Times New Roman" w:cs="Times New Roman"/>
          <w:sz w:val="24"/>
          <w:szCs w:val="24"/>
          <w:lang w:val="en-GB"/>
        </w:rPr>
        <w:tab/>
      </w:r>
      <w:r w:rsidR="00F45C24" w:rsidRPr="00B13D54">
        <w:rPr>
          <w:rFonts w:ascii="Times New Roman" w:hAnsi="Times New Roman" w:cs="Times New Roman"/>
          <w:sz w:val="24"/>
          <w:szCs w:val="24"/>
          <w:lang w:val="en-GB"/>
        </w:rPr>
        <w:tab/>
      </w:r>
      <w:r w:rsidR="00F45C24" w:rsidRPr="00B13D54">
        <w:rPr>
          <w:rFonts w:ascii="Times New Roman" w:hAnsi="Times New Roman" w:cs="Times New Roman"/>
          <w:sz w:val="24"/>
          <w:szCs w:val="24"/>
          <w:lang w:val="en-GB"/>
        </w:rPr>
        <w:tab/>
      </w:r>
      <w:r w:rsidR="00F45C24" w:rsidRPr="00B13D54">
        <w:rPr>
          <w:rFonts w:ascii="Times New Roman" w:hAnsi="Times New Roman" w:cs="Times New Roman"/>
          <w:sz w:val="24"/>
          <w:szCs w:val="24"/>
          <w:lang w:val="en-GB"/>
        </w:rPr>
        <w:tab/>
      </w:r>
      <w:r w:rsidRPr="00B13D54">
        <w:rPr>
          <w:rFonts w:ascii="Times New Roman" w:hAnsi="Times New Roman" w:cs="Times New Roman"/>
          <w:sz w:val="24"/>
          <w:szCs w:val="24"/>
          <w:lang w:val="en-GB"/>
        </w:rPr>
        <w:t>Non-Governmental Organization</w:t>
      </w:r>
    </w:p>
    <w:p w14:paraId="5F2F9EEC" w14:textId="18F6E7DB" w:rsidR="003421D4" w:rsidRPr="00B13D54" w:rsidRDefault="003421D4"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NYCOM</w:t>
      </w:r>
      <w:r w:rsidRPr="00B13D54">
        <w:rPr>
          <w:rFonts w:ascii="Times New Roman" w:hAnsi="Times New Roman" w:cs="Times New Roman"/>
          <w:sz w:val="24"/>
          <w:szCs w:val="24"/>
          <w:lang w:val="en-GB"/>
        </w:rPr>
        <w:tab/>
      </w:r>
      <w:r w:rsidRPr="00B13D54">
        <w:rPr>
          <w:rFonts w:ascii="Times New Roman" w:hAnsi="Times New Roman" w:cs="Times New Roman"/>
          <w:sz w:val="24"/>
          <w:szCs w:val="24"/>
          <w:lang w:val="en-GB"/>
        </w:rPr>
        <w:tab/>
      </w:r>
      <w:r w:rsidRPr="00B13D54">
        <w:rPr>
          <w:rFonts w:ascii="Times New Roman" w:hAnsi="Times New Roman" w:cs="Times New Roman"/>
          <w:sz w:val="24"/>
          <w:szCs w:val="24"/>
          <w:lang w:val="en-GB"/>
        </w:rPr>
        <w:tab/>
      </w:r>
      <w:r w:rsidRPr="00B13D54">
        <w:rPr>
          <w:rFonts w:ascii="Times New Roman" w:hAnsi="Times New Roman" w:cs="Times New Roman"/>
          <w:sz w:val="24"/>
          <w:szCs w:val="24"/>
          <w:lang w:val="en-GB"/>
        </w:rPr>
        <w:tab/>
        <w:t>National Youth Council of Malawi</w:t>
      </w:r>
    </w:p>
    <w:p w14:paraId="1B980739" w14:textId="402F58A1" w:rsidR="005830D5" w:rsidRPr="00B13D54" w:rsidRDefault="00A4263F"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SPSS </w:t>
      </w:r>
      <w:r w:rsidR="00F45C24" w:rsidRPr="00B13D54">
        <w:rPr>
          <w:rFonts w:ascii="Times New Roman" w:hAnsi="Times New Roman" w:cs="Times New Roman"/>
          <w:sz w:val="24"/>
          <w:szCs w:val="24"/>
          <w:lang w:val="en-GB"/>
        </w:rPr>
        <w:tab/>
      </w:r>
      <w:r w:rsidR="00F45C24" w:rsidRPr="00B13D54">
        <w:rPr>
          <w:rFonts w:ascii="Times New Roman" w:hAnsi="Times New Roman" w:cs="Times New Roman"/>
          <w:sz w:val="24"/>
          <w:szCs w:val="24"/>
          <w:lang w:val="en-GB"/>
        </w:rPr>
        <w:tab/>
      </w:r>
      <w:r w:rsidR="00F45C24" w:rsidRPr="00B13D54">
        <w:rPr>
          <w:rFonts w:ascii="Times New Roman" w:hAnsi="Times New Roman" w:cs="Times New Roman"/>
          <w:sz w:val="24"/>
          <w:szCs w:val="24"/>
          <w:lang w:val="en-GB"/>
        </w:rPr>
        <w:tab/>
      </w:r>
      <w:r w:rsidR="00F45C24" w:rsidRPr="00B13D54">
        <w:rPr>
          <w:rFonts w:ascii="Times New Roman" w:hAnsi="Times New Roman" w:cs="Times New Roman"/>
          <w:sz w:val="24"/>
          <w:szCs w:val="24"/>
          <w:lang w:val="en-GB"/>
        </w:rPr>
        <w:tab/>
      </w:r>
      <w:r w:rsidR="00F45C24" w:rsidRPr="00B13D54">
        <w:rPr>
          <w:rFonts w:ascii="Times New Roman" w:hAnsi="Times New Roman" w:cs="Times New Roman"/>
          <w:sz w:val="24"/>
          <w:szCs w:val="24"/>
          <w:lang w:val="en-GB"/>
        </w:rPr>
        <w:tab/>
      </w:r>
      <w:r w:rsidRPr="00B13D54">
        <w:rPr>
          <w:rFonts w:ascii="Times New Roman" w:hAnsi="Times New Roman" w:cs="Times New Roman"/>
          <w:sz w:val="24"/>
          <w:szCs w:val="24"/>
          <w:lang w:val="en-GB"/>
        </w:rPr>
        <w:t>Statistical Package for the Social Sciences</w:t>
      </w:r>
    </w:p>
    <w:p w14:paraId="6736BC65" w14:textId="77777777" w:rsidR="008D17BC" w:rsidRPr="008D17BC" w:rsidRDefault="00A4263F" w:rsidP="008D17BC">
      <w:pPr>
        <w:spacing w:line="360" w:lineRule="auto"/>
        <w:jc w:val="both"/>
        <w:rPr>
          <w:rFonts w:ascii="Times New Roman" w:hAnsi="Times New Roman" w:cs="Times New Roman"/>
          <w:sz w:val="24"/>
          <w:szCs w:val="24"/>
          <w:lang w:val="en-GB"/>
        </w:rPr>
      </w:pPr>
      <w:proofErr w:type="gramStart"/>
      <w:r w:rsidRPr="00B13D54">
        <w:rPr>
          <w:rFonts w:ascii="Times New Roman" w:hAnsi="Times New Roman" w:cs="Times New Roman"/>
          <w:sz w:val="24"/>
          <w:szCs w:val="24"/>
          <w:lang w:val="en-GB"/>
        </w:rPr>
        <w:t xml:space="preserve">UN  </w:t>
      </w:r>
      <w:r w:rsidR="00F45C24" w:rsidRPr="00B13D54">
        <w:rPr>
          <w:rFonts w:ascii="Times New Roman" w:hAnsi="Times New Roman" w:cs="Times New Roman"/>
          <w:sz w:val="24"/>
          <w:szCs w:val="24"/>
          <w:lang w:val="en-GB"/>
        </w:rPr>
        <w:tab/>
      </w:r>
      <w:proofErr w:type="gramEnd"/>
      <w:r w:rsidR="00F45C24" w:rsidRPr="00B13D54">
        <w:rPr>
          <w:rFonts w:ascii="Times New Roman" w:hAnsi="Times New Roman" w:cs="Times New Roman"/>
          <w:sz w:val="24"/>
          <w:szCs w:val="24"/>
          <w:lang w:val="en-GB"/>
        </w:rPr>
        <w:tab/>
      </w:r>
      <w:r w:rsidR="00F45C24" w:rsidRPr="00B13D54">
        <w:rPr>
          <w:rFonts w:ascii="Times New Roman" w:hAnsi="Times New Roman" w:cs="Times New Roman"/>
          <w:sz w:val="24"/>
          <w:szCs w:val="24"/>
          <w:lang w:val="en-GB"/>
        </w:rPr>
        <w:tab/>
      </w:r>
      <w:r w:rsidR="00F45C24" w:rsidRPr="00B13D54">
        <w:rPr>
          <w:rFonts w:ascii="Times New Roman" w:hAnsi="Times New Roman" w:cs="Times New Roman"/>
          <w:sz w:val="24"/>
          <w:szCs w:val="24"/>
          <w:lang w:val="en-GB"/>
        </w:rPr>
        <w:tab/>
      </w:r>
      <w:r w:rsidR="00F45C24" w:rsidRPr="00B13D54">
        <w:rPr>
          <w:rFonts w:ascii="Times New Roman" w:hAnsi="Times New Roman" w:cs="Times New Roman"/>
          <w:sz w:val="24"/>
          <w:szCs w:val="24"/>
          <w:lang w:val="en-GB"/>
        </w:rPr>
        <w:tab/>
      </w:r>
      <w:r w:rsidRPr="00B13D54">
        <w:rPr>
          <w:rFonts w:ascii="Times New Roman" w:hAnsi="Times New Roman" w:cs="Times New Roman"/>
          <w:sz w:val="24"/>
          <w:szCs w:val="24"/>
          <w:lang w:val="en-GB"/>
        </w:rPr>
        <w:t>United Nations</w:t>
      </w:r>
    </w:p>
    <w:p w14:paraId="1DECBD3A" w14:textId="39E658DE" w:rsidR="008D17BC" w:rsidRPr="008D17BC" w:rsidRDefault="008D17BC" w:rsidP="008D17BC">
      <w:pPr>
        <w:spacing w:line="360" w:lineRule="auto"/>
        <w:jc w:val="both"/>
        <w:rPr>
          <w:rFonts w:ascii="Times New Roman" w:hAnsi="Times New Roman" w:cs="Times New Roman"/>
          <w:sz w:val="24"/>
          <w:szCs w:val="24"/>
          <w:lang w:val="en-GB"/>
        </w:rPr>
      </w:pPr>
    </w:p>
    <w:p w14:paraId="051083C1" w14:textId="50CE982D" w:rsidR="008D17BC" w:rsidRPr="008D17BC" w:rsidRDefault="008D17BC" w:rsidP="008D17BC">
      <w:pPr>
        <w:tabs>
          <w:tab w:val="center" w:pos="4680"/>
        </w:tabs>
        <w:rPr>
          <w:rFonts w:ascii="Times New Roman" w:hAnsi="Times New Roman" w:cs="Times New Roman"/>
          <w:sz w:val="24"/>
          <w:szCs w:val="24"/>
        </w:rPr>
        <w:sectPr w:rsidR="008D17BC" w:rsidRPr="008D17BC" w:rsidSect="005E0187">
          <w:headerReference w:type="default" r:id="rId10"/>
          <w:footerReference w:type="default" r:id="rId11"/>
          <w:pgSz w:w="12240" w:h="15840"/>
          <w:pgMar w:top="567" w:right="1440" w:bottom="567" w:left="1440" w:header="720" w:footer="720" w:gutter="0"/>
          <w:pgNumType w:fmt="lowerRoman" w:start="1"/>
          <w:cols w:space="720"/>
          <w:docGrid w:linePitch="360"/>
        </w:sectPr>
      </w:pPr>
      <w:r>
        <w:rPr>
          <w:rFonts w:ascii="Times New Roman" w:hAnsi="Times New Roman" w:cs="Times New Roman"/>
          <w:sz w:val="24"/>
          <w:szCs w:val="24"/>
        </w:rPr>
        <w:tab/>
      </w:r>
    </w:p>
    <w:p w14:paraId="60DE9B46" w14:textId="77777777" w:rsidR="00397031" w:rsidRPr="009B3AB1" w:rsidRDefault="00F31FCA" w:rsidP="00B13D54">
      <w:pPr>
        <w:pStyle w:val="Heading1"/>
        <w:numPr>
          <w:ilvl w:val="0"/>
          <w:numId w:val="0"/>
        </w:numPr>
        <w:spacing w:line="360" w:lineRule="auto"/>
        <w:rPr>
          <w:rFonts w:cs="Times New Roman"/>
          <w:szCs w:val="28"/>
        </w:rPr>
      </w:pPr>
      <w:bookmarkStart w:id="15" w:name="_Toc205874346"/>
      <w:bookmarkStart w:id="16" w:name="_Toc198930609"/>
      <w:r w:rsidRPr="009B3AB1">
        <w:rPr>
          <w:rFonts w:cs="Times New Roman"/>
          <w:szCs w:val="28"/>
        </w:rPr>
        <w:lastRenderedPageBreak/>
        <w:t>CHAPTER 1</w:t>
      </w:r>
      <w:bookmarkEnd w:id="15"/>
    </w:p>
    <w:p w14:paraId="20435BC7" w14:textId="34D3EB4D" w:rsidR="00F31FCA" w:rsidRPr="006B6988" w:rsidRDefault="00F31FCA" w:rsidP="006B6988">
      <w:pPr>
        <w:pStyle w:val="Heading1"/>
        <w:numPr>
          <w:ilvl w:val="0"/>
          <w:numId w:val="0"/>
        </w:numPr>
        <w:spacing w:line="360" w:lineRule="auto"/>
        <w:rPr>
          <w:rFonts w:cs="Times New Roman"/>
          <w:szCs w:val="28"/>
        </w:rPr>
      </w:pPr>
      <w:bookmarkStart w:id="17" w:name="_Toc205874347"/>
      <w:r w:rsidRPr="009B3AB1">
        <w:rPr>
          <w:rFonts w:cs="Times New Roman"/>
          <w:szCs w:val="28"/>
        </w:rPr>
        <w:t>INTRODUCTION TO TE STUDY</w:t>
      </w:r>
      <w:bookmarkEnd w:id="16"/>
      <w:bookmarkEnd w:id="17"/>
    </w:p>
    <w:p w14:paraId="15A4764C" w14:textId="022C6CEB" w:rsidR="00F31FCA" w:rsidRPr="008F1F89" w:rsidRDefault="00F31FCA" w:rsidP="008F1F89">
      <w:pPr>
        <w:pStyle w:val="Heading2"/>
      </w:pPr>
      <w:bookmarkStart w:id="18" w:name="_Toc205874348"/>
      <w:r w:rsidRPr="008F1F89">
        <w:t>1.1 Introduction</w:t>
      </w:r>
      <w:bookmarkEnd w:id="18"/>
      <w:r w:rsidRPr="008F1F89">
        <w:t xml:space="preserve"> </w:t>
      </w:r>
    </w:p>
    <w:p w14:paraId="615B0B30" w14:textId="77777777" w:rsidR="00F31FCA" w:rsidRPr="00B13D54" w:rsidRDefault="00F31FCA" w:rsidP="00B13D54">
      <w:pPr>
        <w:spacing w:line="360" w:lineRule="auto"/>
        <w:jc w:val="both"/>
        <w:rPr>
          <w:rFonts w:ascii="Times New Roman" w:eastAsiaTheme="majorEastAsia" w:hAnsi="Times New Roman" w:cs="Times New Roman"/>
          <w:sz w:val="24"/>
          <w:szCs w:val="24"/>
          <w:lang w:val="en-GB"/>
        </w:rPr>
      </w:pPr>
      <w:r w:rsidRPr="00B13D54">
        <w:rPr>
          <w:rFonts w:ascii="Times New Roman" w:eastAsiaTheme="majorEastAsia" w:hAnsi="Times New Roman" w:cs="Times New Roman"/>
          <w:sz w:val="24"/>
          <w:szCs w:val="24"/>
          <w:lang w:val="en-GB"/>
        </w:rPr>
        <w:t>Non-Governmental Organizations (NGOs) play a pivotal role in addressing socio-economic challenges, particularly in developing countries like Malawi. These organizations manage substantial resources provided by donors, contributors, and other stakeholders. However, a recurring issue in the NGO sector is non-compliance with financial and governance internal controls, leading to financial mismanagement and operational inefficiencies (Friedrich &amp; Johansson, 2019). This study investigates the effectiveness of internal controls in financial management among Youth-led organizations within Mzuzu City. The study is grounded in disciplines like accounting, governance, and organizational management, which focus on resource optimization and transparency.</w:t>
      </w:r>
    </w:p>
    <w:p w14:paraId="7CC91882" w14:textId="77777777" w:rsidR="00F31FCA" w:rsidRPr="00B13D54" w:rsidRDefault="00F31FCA" w:rsidP="00B13D54">
      <w:pPr>
        <w:spacing w:line="360" w:lineRule="auto"/>
        <w:jc w:val="both"/>
        <w:rPr>
          <w:rFonts w:ascii="Times New Roman" w:eastAsiaTheme="majorEastAsia" w:hAnsi="Times New Roman" w:cs="Times New Roman"/>
          <w:sz w:val="24"/>
          <w:szCs w:val="24"/>
          <w:lang w:val="en-GB"/>
        </w:rPr>
      </w:pPr>
      <w:r w:rsidRPr="00B13D54">
        <w:rPr>
          <w:rFonts w:ascii="Times New Roman" w:eastAsiaTheme="majorEastAsia" w:hAnsi="Times New Roman" w:cs="Times New Roman"/>
          <w:sz w:val="24"/>
          <w:szCs w:val="24"/>
          <w:lang w:val="en-GB"/>
        </w:rPr>
        <w:t>Internal controls refer to systems and procedures designed to safeguard assets, prevent fraud, and ensure accurate financial reporting (COSO, 2013). Governance encompasses processes that promote accountability and transparency in decision-making (Adekunle &amp; Hassan, 2018). In Youth-led organizations, compliance ensures donor trust and the optimal utilization of resources. This research seeks to address compliance gaps in financial and governance mechanisms and their impact on Youth-led organizations' performance.</w:t>
      </w:r>
    </w:p>
    <w:p w14:paraId="49BE3EE5" w14:textId="3DAA401E" w:rsidR="00F31FCA" w:rsidRPr="008F1F89" w:rsidRDefault="00F31FCA" w:rsidP="008F1F89">
      <w:pPr>
        <w:pStyle w:val="Heading2"/>
      </w:pPr>
      <w:bookmarkStart w:id="19" w:name="_Toc205874349"/>
      <w:r w:rsidRPr="008F1F89">
        <w:t>1.2 Background to the Study</w:t>
      </w:r>
      <w:bookmarkEnd w:id="19"/>
    </w:p>
    <w:p w14:paraId="227FA0D9" w14:textId="77777777" w:rsidR="00F31FCA" w:rsidRPr="00B13D54" w:rsidRDefault="00F31FCA" w:rsidP="00B13D54">
      <w:pPr>
        <w:spacing w:line="360" w:lineRule="auto"/>
        <w:jc w:val="both"/>
        <w:rPr>
          <w:rFonts w:ascii="Times New Roman" w:eastAsiaTheme="majorEastAsia" w:hAnsi="Times New Roman" w:cs="Times New Roman"/>
          <w:sz w:val="24"/>
          <w:szCs w:val="24"/>
          <w:lang w:val="en-GB"/>
        </w:rPr>
      </w:pPr>
      <w:r w:rsidRPr="00B13D54">
        <w:rPr>
          <w:rFonts w:ascii="Times New Roman" w:eastAsiaTheme="majorEastAsia" w:hAnsi="Times New Roman" w:cs="Times New Roman"/>
          <w:sz w:val="24"/>
          <w:szCs w:val="24"/>
          <w:lang w:val="en-GB"/>
        </w:rPr>
        <w:t xml:space="preserve">Globally, NGOs contribute significantly to social services, education, and healthcare. Over time, their roles have expanded, but so have the governance challenges they face. In Africa, where resource constraints are prevalent, governance failures often result in donor </w:t>
      </w:r>
      <w:proofErr w:type="spellStart"/>
      <w:r w:rsidRPr="00B13D54">
        <w:rPr>
          <w:rFonts w:ascii="Times New Roman" w:eastAsiaTheme="majorEastAsia" w:hAnsi="Times New Roman" w:cs="Times New Roman"/>
          <w:sz w:val="24"/>
          <w:szCs w:val="24"/>
          <w:lang w:val="en-GB"/>
        </w:rPr>
        <w:t>skepticism</w:t>
      </w:r>
      <w:proofErr w:type="spellEnd"/>
      <w:r w:rsidRPr="00B13D54">
        <w:rPr>
          <w:rFonts w:ascii="Times New Roman" w:eastAsiaTheme="majorEastAsia" w:hAnsi="Times New Roman" w:cs="Times New Roman"/>
          <w:sz w:val="24"/>
          <w:szCs w:val="24"/>
          <w:lang w:val="en-GB"/>
        </w:rPr>
        <w:t>. Transparency International (2022) ranks Malawi among nations struggling with systemic corruption, underscoring the need for effective governance mechanisms.</w:t>
      </w:r>
    </w:p>
    <w:p w14:paraId="154A6D84" w14:textId="7C9E13D1" w:rsidR="00F31FCA" w:rsidRPr="00B13D54" w:rsidRDefault="00F31FCA" w:rsidP="00B13D54">
      <w:pPr>
        <w:spacing w:line="360" w:lineRule="auto"/>
        <w:jc w:val="both"/>
        <w:rPr>
          <w:rFonts w:ascii="Times New Roman" w:eastAsiaTheme="majorEastAsia" w:hAnsi="Times New Roman" w:cs="Times New Roman"/>
          <w:sz w:val="24"/>
          <w:szCs w:val="24"/>
          <w:lang w:val="en-GB"/>
        </w:rPr>
      </w:pPr>
      <w:r w:rsidRPr="00B13D54">
        <w:rPr>
          <w:rFonts w:ascii="Times New Roman" w:eastAsiaTheme="majorEastAsia" w:hAnsi="Times New Roman" w:cs="Times New Roman"/>
          <w:sz w:val="24"/>
          <w:szCs w:val="24"/>
          <w:lang w:val="en-GB"/>
        </w:rPr>
        <w:t>The "Cash gate" scandal of 2013 highlighted severe governance lapses in Malawi, affecting both public and private sectors, including Youth-led organizations (Phiri, 2021). Youth-led organizations are essential in fostering innovation, addressing unemployment, and driving community development. However, a persistent challenge within this sector is non-compliance</w:t>
      </w:r>
      <w:r w:rsidR="008D17BC">
        <w:rPr>
          <w:rFonts w:ascii="Times New Roman" w:eastAsiaTheme="majorEastAsia" w:hAnsi="Times New Roman" w:cs="Times New Roman"/>
          <w:sz w:val="24"/>
          <w:szCs w:val="24"/>
          <w:lang w:val="en-GB"/>
        </w:rPr>
        <w:t xml:space="preserve"> </w:t>
      </w:r>
      <w:r w:rsidRPr="00B13D54">
        <w:rPr>
          <w:rFonts w:ascii="Times New Roman" w:eastAsiaTheme="majorEastAsia" w:hAnsi="Times New Roman" w:cs="Times New Roman"/>
          <w:sz w:val="24"/>
          <w:szCs w:val="24"/>
          <w:lang w:val="en-GB"/>
        </w:rPr>
        <w:t>with internal controls, which leads to financial mismanagement, inefficiencies, and loss of donor trust (Friedrich &amp; Johansson, 2019; Adekunle &amp; Hassan, 2018).</w:t>
      </w:r>
    </w:p>
    <w:p w14:paraId="63581BC5" w14:textId="77777777" w:rsidR="00F31FCA" w:rsidRPr="00B13D54" w:rsidRDefault="00F31FCA" w:rsidP="00B13D54">
      <w:pPr>
        <w:spacing w:line="360" w:lineRule="auto"/>
        <w:jc w:val="both"/>
        <w:rPr>
          <w:rFonts w:ascii="Times New Roman" w:eastAsiaTheme="majorEastAsia" w:hAnsi="Times New Roman" w:cs="Times New Roman"/>
          <w:sz w:val="24"/>
          <w:szCs w:val="24"/>
          <w:lang w:val="en-GB"/>
        </w:rPr>
      </w:pPr>
      <w:r w:rsidRPr="00B13D54">
        <w:rPr>
          <w:rFonts w:ascii="Times New Roman" w:eastAsiaTheme="majorEastAsia" w:hAnsi="Times New Roman" w:cs="Times New Roman"/>
          <w:sz w:val="24"/>
          <w:szCs w:val="24"/>
          <w:lang w:val="en-GB"/>
        </w:rPr>
        <w:lastRenderedPageBreak/>
        <w:t>This study focuses on Youth-led organizations registered under the Mzuzu City Youth Office, which currently has approximately 300 registered organizations. Despite the existence of governance frameworks, many of these organizations struggle with compliance, often due to resource constraints, lack of technical expertise, and systemic governance challenges (Phiri, 2021). The study seeks to assess the effectiveness of internal controls, identify barriers to compliance, and propose best practices to enhance governance within these organizations.</w:t>
      </w:r>
    </w:p>
    <w:p w14:paraId="462E44F5" w14:textId="64907E69" w:rsidR="00F31FCA" w:rsidRPr="008F1F89" w:rsidRDefault="00F31FCA" w:rsidP="008F1F89">
      <w:pPr>
        <w:pStyle w:val="Heading2"/>
      </w:pPr>
      <w:bookmarkStart w:id="20" w:name="_Toc205874350"/>
      <w:r w:rsidRPr="008F1F89">
        <w:t>1.3 Statement of Research Problem</w:t>
      </w:r>
      <w:bookmarkEnd w:id="20"/>
    </w:p>
    <w:p w14:paraId="78185686" w14:textId="77777777" w:rsidR="00F31FCA" w:rsidRPr="00B13D54" w:rsidRDefault="00F31FCA" w:rsidP="00B13D54">
      <w:pPr>
        <w:spacing w:line="360" w:lineRule="auto"/>
        <w:jc w:val="both"/>
        <w:rPr>
          <w:rFonts w:ascii="Times New Roman" w:eastAsiaTheme="majorEastAsia" w:hAnsi="Times New Roman" w:cs="Times New Roman"/>
          <w:sz w:val="24"/>
          <w:szCs w:val="24"/>
          <w:lang w:val="en-GB"/>
        </w:rPr>
      </w:pPr>
      <w:r w:rsidRPr="00B13D54">
        <w:rPr>
          <w:rFonts w:ascii="Times New Roman" w:eastAsiaTheme="majorEastAsia" w:hAnsi="Times New Roman" w:cs="Times New Roman"/>
          <w:sz w:val="24"/>
          <w:szCs w:val="24"/>
          <w:lang w:val="en-GB"/>
        </w:rPr>
        <w:t>Under ideal circumstances, organizations should adhere strictly to internal controls, ensuring accountability, transparency, and the optimal use of resources. These controls are vital for safeguarding donor funds and enhancing operational efficiency. However, many organizations struggle with non-compliance, leading to resource mismanagement, fraud, and a loss of stakeholder trust (Friedrich &amp; Johansson, 2019). Furthermore, Friedrich and Johansson (2019) emphasize that weak internal controls often lead to financial mismanagement and erode stakeholder confidence.</w:t>
      </w:r>
    </w:p>
    <w:p w14:paraId="58BC459E" w14:textId="77777777" w:rsidR="00F31FCA" w:rsidRPr="00B13D54" w:rsidRDefault="00F31FCA" w:rsidP="00B13D54">
      <w:pPr>
        <w:spacing w:line="360" w:lineRule="auto"/>
        <w:jc w:val="both"/>
        <w:rPr>
          <w:rFonts w:ascii="Times New Roman" w:eastAsiaTheme="majorEastAsia" w:hAnsi="Times New Roman" w:cs="Times New Roman"/>
          <w:sz w:val="24"/>
          <w:szCs w:val="24"/>
          <w:lang w:val="en-GB"/>
        </w:rPr>
      </w:pPr>
      <w:r w:rsidRPr="00B13D54">
        <w:rPr>
          <w:rFonts w:ascii="Times New Roman" w:eastAsiaTheme="majorEastAsia" w:hAnsi="Times New Roman" w:cs="Times New Roman"/>
          <w:sz w:val="24"/>
          <w:szCs w:val="24"/>
          <w:lang w:val="en-GB"/>
        </w:rPr>
        <w:t>In the African context, Adekunle and Hassan (2018) found that many organizations lack the technical expertise to design and implement effective governance frameworks. Similarly, Transparency International (2022) identifies systemic corruption as a key barrier to compliance, particularly in resource-constrained settings like Malawi.</w:t>
      </w:r>
    </w:p>
    <w:p w14:paraId="49C7B0D0" w14:textId="77777777" w:rsidR="00F31FCA" w:rsidRPr="00B13D54" w:rsidRDefault="00F31FCA" w:rsidP="00B13D54">
      <w:pPr>
        <w:spacing w:line="360" w:lineRule="auto"/>
        <w:jc w:val="both"/>
        <w:rPr>
          <w:rFonts w:ascii="Times New Roman" w:eastAsiaTheme="majorEastAsia" w:hAnsi="Times New Roman" w:cs="Times New Roman"/>
          <w:sz w:val="24"/>
          <w:szCs w:val="24"/>
          <w:lang w:val="en-GB"/>
        </w:rPr>
      </w:pPr>
      <w:r w:rsidRPr="00B13D54">
        <w:rPr>
          <w:rFonts w:ascii="Times New Roman" w:eastAsiaTheme="majorEastAsia" w:hAnsi="Times New Roman" w:cs="Times New Roman"/>
          <w:sz w:val="24"/>
          <w:szCs w:val="24"/>
          <w:lang w:val="en-GB"/>
        </w:rPr>
        <w:t xml:space="preserve">Studies specific to Malawi, such as Phiri (2021), highlight cultural and systemic barriers that hinder the adoption of internal controls. For example, there is often resistance to external audits and </w:t>
      </w:r>
      <w:proofErr w:type="spellStart"/>
      <w:r w:rsidRPr="00B13D54">
        <w:rPr>
          <w:rFonts w:ascii="Times New Roman" w:eastAsiaTheme="majorEastAsia" w:hAnsi="Times New Roman" w:cs="Times New Roman"/>
          <w:sz w:val="24"/>
          <w:szCs w:val="24"/>
          <w:lang w:val="en-GB"/>
        </w:rPr>
        <w:t>skepticism</w:t>
      </w:r>
      <w:proofErr w:type="spellEnd"/>
      <w:r w:rsidRPr="00B13D54">
        <w:rPr>
          <w:rFonts w:ascii="Times New Roman" w:eastAsiaTheme="majorEastAsia" w:hAnsi="Times New Roman" w:cs="Times New Roman"/>
          <w:sz w:val="24"/>
          <w:szCs w:val="24"/>
          <w:lang w:val="en-GB"/>
        </w:rPr>
        <w:t xml:space="preserve"> toward governance practices, which further exacerbates non-compliance. Moyo (2020) found that Youth-led organizations in Malawi face unique challenges, including limited access to capacity-building opportunities and inadequate oversight mechanisms.</w:t>
      </w:r>
    </w:p>
    <w:p w14:paraId="0CD7036B" w14:textId="041351B9" w:rsidR="00F31FCA" w:rsidRPr="00B13D54" w:rsidRDefault="00F31FCA" w:rsidP="00B13D54">
      <w:pPr>
        <w:spacing w:line="360" w:lineRule="auto"/>
        <w:jc w:val="both"/>
        <w:rPr>
          <w:rFonts w:ascii="Times New Roman" w:eastAsiaTheme="majorEastAsia" w:hAnsi="Times New Roman" w:cs="Times New Roman"/>
          <w:sz w:val="24"/>
          <w:szCs w:val="24"/>
          <w:lang w:val="en-GB"/>
        </w:rPr>
      </w:pPr>
      <w:r w:rsidRPr="00B13D54">
        <w:rPr>
          <w:rFonts w:ascii="Times New Roman" w:eastAsiaTheme="majorEastAsia" w:hAnsi="Times New Roman" w:cs="Times New Roman"/>
          <w:sz w:val="24"/>
          <w:szCs w:val="24"/>
          <w:lang w:val="en-GB"/>
        </w:rPr>
        <w:t>Despite extensive research on NGO governance, little attention has been given to the specific compliance challenges faced by Youth-led organizations in Malawi. This study aims to bridge that gap by examining compliance levels, identifying barriers, and recommending solutions tailored to the unique realities of Youth-led organizations in Mzuzu.</w:t>
      </w:r>
    </w:p>
    <w:p w14:paraId="59129B0F" w14:textId="54B60909" w:rsidR="00F31FCA" w:rsidRPr="006A2671" w:rsidRDefault="00F31FCA" w:rsidP="00F87663">
      <w:pPr>
        <w:pStyle w:val="Heading2"/>
      </w:pPr>
      <w:bookmarkStart w:id="21" w:name="_Toc205874351"/>
      <w:r w:rsidRPr="00B13D54">
        <w:t>1.4 Research Objectives</w:t>
      </w:r>
      <w:bookmarkEnd w:id="21"/>
    </w:p>
    <w:p w14:paraId="41656062" w14:textId="79A45850" w:rsidR="00F31FCA" w:rsidRPr="00B13D54" w:rsidRDefault="00F31FCA" w:rsidP="00F87663">
      <w:pPr>
        <w:pStyle w:val="Heading3"/>
        <w:rPr>
          <w:rStyle w:val="Heading3Char"/>
          <w:b/>
        </w:rPr>
      </w:pPr>
      <w:bookmarkStart w:id="22" w:name="_Toc205874352"/>
      <w:r w:rsidRPr="00B13D54">
        <w:rPr>
          <w:rStyle w:val="Heading3Char"/>
          <w:b/>
          <w:bCs/>
        </w:rPr>
        <w:t>1.4.1 Main Objective</w:t>
      </w:r>
      <w:bookmarkEnd w:id="22"/>
    </w:p>
    <w:p w14:paraId="026DE15B" w14:textId="243697BC" w:rsidR="00F31FCA" w:rsidRPr="00B13D54" w:rsidRDefault="00F31FCA" w:rsidP="00B13D54">
      <w:pPr>
        <w:spacing w:line="360" w:lineRule="auto"/>
        <w:rPr>
          <w:rFonts w:ascii="Times New Roman" w:hAnsi="Times New Roman" w:cs="Times New Roman"/>
          <w:sz w:val="24"/>
          <w:szCs w:val="24"/>
        </w:rPr>
      </w:pPr>
      <w:r w:rsidRPr="00B13D54">
        <w:rPr>
          <w:rFonts w:ascii="Times New Roman" w:hAnsi="Times New Roman" w:cs="Times New Roman"/>
          <w:sz w:val="24"/>
          <w:szCs w:val="24"/>
        </w:rPr>
        <w:t xml:space="preserve">To examine the relationship between compliance with internal controls and the efficiency of donor fund utilization among Youth-led organizations registered under Mzuzu City Youth </w:t>
      </w:r>
      <w:r w:rsidRPr="00B13D54">
        <w:rPr>
          <w:rFonts w:ascii="Times New Roman" w:hAnsi="Times New Roman" w:cs="Times New Roman"/>
          <w:sz w:val="24"/>
          <w:szCs w:val="24"/>
        </w:rPr>
        <w:lastRenderedPageBreak/>
        <w:t>Office, and to identify and address systemic barriers to compliance through the development of context-specific best practices.</w:t>
      </w:r>
    </w:p>
    <w:p w14:paraId="6AFFF96E" w14:textId="0ED00548" w:rsidR="00F31FCA" w:rsidRPr="00B13D54" w:rsidRDefault="00F31FCA" w:rsidP="00F87663">
      <w:pPr>
        <w:pStyle w:val="Heading3"/>
      </w:pPr>
      <w:bookmarkStart w:id="23" w:name="_Toc205874353"/>
      <w:r w:rsidRPr="00B13D54">
        <w:t>1.4.2 Specific Objectives</w:t>
      </w:r>
      <w:bookmarkEnd w:id="23"/>
    </w:p>
    <w:p w14:paraId="786C6AC9" w14:textId="7069649B" w:rsidR="00F31FCA" w:rsidRPr="00B13D54" w:rsidRDefault="00F31FCA" w:rsidP="00B13D54">
      <w:pPr>
        <w:numPr>
          <w:ilvl w:val="0"/>
          <w:numId w:val="6"/>
        </w:numPr>
        <w:spacing w:line="360" w:lineRule="auto"/>
        <w:jc w:val="both"/>
        <w:rPr>
          <w:rFonts w:ascii="Times New Roman" w:eastAsiaTheme="majorEastAsia" w:hAnsi="Times New Roman" w:cs="Times New Roman"/>
          <w:sz w:val="24"/>
          <w:szCs w:val="24"/>
          <w:lang w:val="en-GB"/>
        </w:rPr>
      </w:pPr>
      <w:r w:rsidRPr="00B13D54">
        <w:rPr>
          <w:rFonts w:ascii="Times New Roman" w:eastAsiaTheme="majorEastAsia" w:hAnsi="Times New Roman" w:cs="Times New Roman"/>
          <w:sz w:val="24"/>
          <w:szCs w:val="24"/>
          <w:lang w:val="en-GB"/>
        </w:rPr>
        <w:t xml:space="preserve">To </w:t>
      </w:r>
      <w:r w:rsidR="009156C9" w:rsidRPr="00B13D54">
        <w:rPr>
          <w:rFonts w:ascii="Times New Roman" w:eastAsiaTheme="majorEastAsia" w:hAnsi="Times New Roman" w:cs="Times New Roman"/>
          <w:sz w:val="24"/>
          <w:szCs w:val="24"/>
          <w:lang w:val="en-GB"/>
        </w:rPr>
        <w:t>analyse</w:t>
      </w:r>
      <w:r w:rsidRPr="00B13D54">
        <w:rPr>
          <w:rFonts w:ascii="Times New Roman" w:eastAsiaTheme="majorEastAsia" w:hAnsi="Times New Roman" w:cs="Times New Roman"/>
          <w:sz w:val="24"/>
          <w:szCs w:val="24"/>
          <w:lang w:val="en-GB"/>
        </w:rPr>
        <w:t xml:space="preserve"> the correlation between compliance with internal controls and efficiency in donor fund utilization among Youth-led organizations registered under Mzuzu City Youth Office.</w:t>
      </w:r>
    </w:p>
    <w:p w14:paraId="7249A8DD" w14:textId="77777777" w:rsidR="00F31FCA" w:rsidRPr="00B13D54" w:rsidRDefault="00F31FCA" w:rsidP="00B13D54">
      <w:pPr>
        <w:numPr>
          <w:ilvl w:val="0"/>
          <w:numId w:val="6"/>
        </w:numPr>
        <w:spacing w:line="360" w:lineRule="auto"/>
        <w:jc w:val="both"/>
        <w:rPr>
          <w:rFonts w:ascii="Times New Roman" w:eastAsiaTheme="majorEastAsia" w:hAnsi="Times New Roman" w:cs="Times New Roman"/>
          <w:sz w:val="24"/>
          <w:szCs w:val="24"/>
          <w:lang w:val="en-GB"/>
        </w:rPr>
      </w:pPr>
      <w:r w:rsidRPr="00B13D54">
        <w:rPr>
          <w:rFonts w:ascii="Times New Roman" w:eastAsiaTheme="majorEastAsia" w:hAnsi="Times New Roman" w:cs="Times New Roman"/>
          <w:sz w:val="24"/>
          <w:szCs w:val="24"/>
          <w:lang w:val="en-GB"/>
        </w:rPr>
        <w:t>To identify systemic or procedural barriers hindering compliance with internal controls in these organizations.</w:t>
      </w:r>
    </w:p>
    <w:p w14:paraId="0EE00C44" w14:textId="77777777" w:rsidR="00F31FCA" w:rsidRPr="00B13D54" w:rsidRDefault="00F31FCA" w:rsidP="00B13D54">
      <w:pPr>
        <w:numPr>
          <w:ilvl w:val="0"/>
          <w:numId w:val="6"/>
        </w:numPr>
        <w:spacing w:line="360" w:lineRule="auto"/>
        <w:jc w:val="both"/>
        <w:rPr>
          <w:rFonts w:ascii="Times New Roman" w:eastAsiaTheme="majorEastAsia" w:hAnsi="Times New Roman" w:cs="Times New Roman"/>
          <w:sz w:val="24"/>
          <w:szCs w:val="24"/>
          <w:lang w:val="en-GB"/>
        </w:rPr>
      </w:pPr>
      <w:r w:rsidRPr="00B13D54">
        <w:rPr>
          <w:rFonts w:ascii="Times New Roman" w:eastAsiaTheme="majorEastAsia" w:hAnsi="Times New Roman" w:cs="Times New Roman"/>
          <w:sz w:val="24"/>
          <w:szCs w:val="24"/>
          <w:lang w:val="en-GB"/>
        </w:rPr>
        <w:t>To propose context-specific best practices for enhancing compliance with internal controls and improving efficiency in donor fund utilization.</w:t>
      </w:r>
    </w:p>
    <w:p w14:paraId="4443486C" w14:textId="733D67FA" w:rsidR="00F31FCA" w:rsidRPr="00F87663" w:rsidRDefault="004F5F41" w:rsidP="00F87663">
      <w:pPr>
        <w:pStyle w:val="Heading3"/>
      </w:pPr>
      <w:bookmarkStart w:id="24" w:name="_Toc205874354"/>
      <w:r>
        <w:t>1.5</w:t>
      </w:r>
      <w:r w:rsidR="00F31FCA" w:rsidRPr="00F87663">
        <w:t xml:space="preserve"> Research Questions</w:t>
      </w:r>
      <w:bookmarkEnd w:id="24"/>
    </w:p>
    <w:p w14:paraId="643E2828" w14:textId="77777777" w:rsidR="00F31FCA" w:rsidRPr="00B13D54" w:rsidRDefault="00F31FCA" w:rsidP="00B13D54">
      <w:pPr>
        <w:numPr>
          <w:ilvl w:val="0"/>
          <w:numId w:val="7"/>
        </w:numPr>
        <w:spacing w:line="360" w:lineRule="auto"/>
        <w:jc w:val="both"/>
        <w:rPr>
          <w:rFonts w:ascii="Times New Roman" w:eastAsiaTheme="majorEastAsia" w:hAnsi="Times New Roman" w:cs="Times New Roman"/>
          <w:sz w:val="24"/>
          <w:szCs w:val="24"/>
          <w:lang w:val="en-GB"/>
        </w:rPr>
      </w:pPr>
      <w:r w:rsidRPr="00B13D54">
        <w:rPr>
          <w:rFonts w:ascii="Times New Roman" w:eastAsiaTheme="majorEastAsia" w:hAnsi="Times New Roman" w:cs="Times New Roman"/>
          <w:sz w:val="24"/>
          <w:szCs w:val="24"/>
          <w:lang w:val="en-GB"/>
        </w:rPr>
        <w:t>Is there a statistically significant correlation between compliance with internal controls and efficiency in donor fund utilization among Youth-led organizations under Mzuzu City Youth Office?</w:t>
      </w:r>
    </w:p>
    <w:p w14:paraId="3F9766F7" w14:textId="77777777" w:rsidR="00F31FCA" w:rsidRPr="00B13D54" w:rsidRDefault="00F31FCA" w:rsidP="00B13D54">
      <w:pPr>
        <w:numPr>
          <w:ilvl w:val="0"/>
          <w:numId w:val="7"/>
        </w:numPr>
        <w:spacing w:line="360" w:lineRule="auto"/>
        <w:jc w:val="both"/>
        <w:rPr>
          <w:rFonts w:ascii="Times New Roman" w:eastAsiaTheme="majorEastAsia" w:hAnsi="Times New Roman" w:cs="Times New Roman"/>
          <w:sz w:val="24"/>
          <w:szCs w:val="24"/>
          <w:lang w:val="en-GB"/>
        </w:rPr>
      </w:pPr>
      <w:r w:rsidRPr="00B13D54">
        <w:rPr>
          <w:rFonts w:ascii="Times New Roman" w:eastAsiaTheme="majorEastAsia" w:hAnsi="Times New Roman" w:cs="Times New Roman"/>
          <w:sz w:val="24"/>
          <w:szCs w:val="24"/>
          <w:lang w:val="en-GB"/>
        </w:rPr>
        <w:t>What systemic or procedural barriers inhibit adherence to internal controls in these organizations?</w:t>
      </w:r>
    </w:p>
    <w:p w14:paraId="2E55E2CE" w14:textId="77777777" w:rsidR="00F31FCA" w:rsidRPr="00B13D54" w:rsidRDefault="00F31FCA" w:rsidP="00B13D54">
      <w:pPr>
        <w:numPr>
          <w:ilvl w:val="0"/>
          <w:numId w:val="7"/>
        </w:numPr>
        <w:spacing w:line="360" w:lineRule="auto"/>
        <w:jc w:val="both"/>
        <w:rPr>
          <w:rFonts w:ascii="Times New Roman" w:eastAsiaTheme="majorEastAsia" w:hAnsi="Times New Roman" w:cs="Times New Roman"/>
          <w:sz w:val="24"/>
          <w:szCs w:val="24"/>
          <w:lang w:val="en-GB"/>
        </w:rPr>
      </w:pPr>
      <w:r w:rsidRPr="00B13D54">
        <w:rPr>
          <w:rFonts w:ascii="Times New Roman" w:eastAsiaTheme="majorEastAsia" w:hAnsi="Times New Roman" w:cs="Times New Roman"/>
          <w:sz w:val="24"/>
          <w:szCs w:val="24"/>
          <w:lang w:val="en-GB"/>
        </w:rPr>
        <w:t>How can Youth-led organizations adopt best practices to strengthen compliance with internal controls and optimize donor fund utilization?</w:t>
      </w:r>
    </w:p>
    <w:p w14:paraId="2FEAC0D8" w14:textId="23DB2B2E" w:rsidR="00F31FCA" w:rsidRPr="00F87663" w:rsidRDefault="004F5F41" w:rsidP="00F87663">
      <w:pPr>
        <w:pStyle w:val="Heading2"/>
      </w:pPr>
      <w:bookmarkStart w:id="25" w:name="_Toc205874355"/>
      <w:r>
        <w:t>1.6</w:t>
      </w:r>
      <w:r w:rsidR="00F31FCA" w:rsidRPr="00F87663">
        <w:t xml:space="preserve"> Significance of the Study</w:t>
      </w:r>
      <w:bookmarkEnd w:id="25"/>
    </w:p>
    <w:p w14:paraId="5BF4E74C" w14:textId="77777777" w:rsidR="00F31FCA" w:rsidRPr="00B13D54" w:rsidRDefault="00F31FCA" w:rsidP="00B13D54">
      <w:pPr>
        <w:spacing w:line="360" w:lineRule="auto"/>
        <w:jc w:val="both"/>
        <w:rPr>
          <w:rFonts w:ascii="Times New Roman" w:eastAsiaTheme="majorEastAsia" w:hAnsi="Times New Roman" w:cs="Times New Roman"/>
          <w:sz w:val="24"/>
          <w:szCs w:val="24"/>
          <w:lang w:val="en-GB"/>
        </w:rPr>
      </w:pPr>
      <w:r w:rsidRPr="00B13D54">
        <w:rPr>
          <w:rFonts w:ascii="Times New Roman" w:eastAsiaTheme="majorEastAsia" w:hAnsi="Times New Roman" w:cs="Times New Roman"/>
          <w:sz w:val="24"/>
          <w:szCs w:val="24"/>
          <w:lang w:val="en-GB"/>
        </w:rPr>
        <w:t>This research is critical for various stakeholders:</w:t>
      </w:r>
    </w:p>
    <w:p w14:paraId="5D5A3DBA" w14:textId="77777777" w:rsidR="00F31FCA" w:rsidRPr="00B13D54" w:rsidRDefault="00F31FCA" w:rsidP="00B13D54">
      <w:pPr>
        <w:numPr>
          <w:ilvl w:val="0"/>
          <w:numId w:val="8"/>
        </w:numPr>
        <w:spacing w:line="360" w:lineRule="auto"/>
        <w:jc w:val="both"/>
        <w:rPr>
          <w:rFonts w:ascii="Times New Roman" w:eastAsiaTheme="majorEastAsia" w:hAnsi="Times New Roman" w:cs="Times New Roman"/>
          <w:sz w:val="24"/>
          <w:szCs w:val="24"/>
          <w:lang w:val="en-GB"/>
        </w:rPr>
      </w:pPr>
      <w:r w:rsidRPr="00B13D54">
        <w:rPr>
          <w:rFonts w:ascii="Times New Roman" w:eastAsiaTheme="majorEastAsia" w:hAnsi="Times New Roman" w:cs="Times New Roman"/>
          <w:sz w:val="24"/>
          <w:szCs w:val="24"/>
          <w:lang w:val="en-GB"/>
        </w:rPr>
        <w:t>Youth-led Organizations: It provides actionable strategies to improve compliance and financial management.</w:t>
      </w:r>
    </w:p>
    <w:p w14:paraId="69FEF0B8" w14:textId="77777777" w:rsidR="00F31FCA" w:rsidRPr="00B13D54" w:rsidRDefault="00F31FCA" w:rsidP="00B13D54">
      <w:pPr>
        <w:numPr>
          <w:ilvl w:val="0"/>
          <w:numId w:val="8"/>
        </w:numPr>
        <w:spacing w:line="360" w:lineRule="auto"/>
        <w:jc w:val="both"/>
        <w:rPr>
          <w:rFonts w:ascii="Times New Roman" w:eastAsiaTheme="majorEastAsia" w:hAnsi="Times New Roman" w:cs="Times New Roman"/>
          <w:sz w:val="24"/>
          <w:szCs w:val="24"/>
          <w:lang w:val="en-GB"/>
        </w:rPr>
      </w:pPr>
      <w:r w:rsidRPr="00B13D54">
        <w:rPr>
          <w:rFonts w:ascii="Times New Roman" w:eastAsiaTheme="majorEastAsia" w:hAnsi="Times New Roman" w:cs="Times New Roman"/>
          <w:sz w:val="24"/>
          <w:szCs w:val="24"/>
          <w:lang w:val="en-GB"/>
        </w:rPr>
        <w:t>Policymakers: It offers recommendations to enhance oversight mechanisms for NGOs.</w:t>
      </w:r>
    </w:p>
    <w:p w14:paraId="7465AF1D" w14:textId="77777777" w:rsidR="00F31FCA" w:rsidRPr="00B13D54" w:rsidRDefault="00F31FCA" w:rsidP="00B13D54">
      <w:pPr>
        <w:numPr>
          <w:ilvl w:val="0"/>
          <w:numId w:val="8"/>
        </w:numPr>
        <w:spacing w:line="360" w:lineRule="auto"/>
        <w:jc w:val="both"/>
        <w:rPr>
          <w:rFonts w:ascii="Times New Roman" w:eastAsiaTheme="majorEastAsia" w:hAnsi="Times New Roman" w:cs="Times New Roman"/>
          <w:sz w:val="24"/>
          <w:szCs w:val="24"/>
          <w:lang w:val="en-GB"/>
        </w:rPr>
      </w:pPr>
      <w:r w:rsidRPr="00B13D54">
        <w:rPr>
          <w:rFonts w:ascii="Times New Roman" w:eastAsiaTheme="majorEastAsia" w:hAnsi="Times New Roman" w:cs="Times New Roman"/>
          <w:sz w:val="24"/>
          <w:szCs w:val="24"/>
          <w:lang w:val="en-GB"/>
        </w:rPr>
        <w:t>Donors: It ensures that funds are used effectively and promotes transparency in youth-led initiatives.</w:t>
      </w:r>
    </w:p>
    <w:p w14:paraId="7BFBD76E" w14:textId="47082954" w:rsidR="00F31FCA" w:rsidRPr="00B13D54" w:rsidRDefault="00F31FCA" w:rsidP="00B13D54">
      <w:pPr>
        <w:spacing w:line="360" w:lineRule="auto"/>
        <w:jc w:val="both"/>
        <w:rPr>
          <w:rFonts w:ascii="Times New Roman" w:eastAsiaTheme="majorEastAsia" w:hAnsi="Times New Roman" w:cs="Times New Roman"/>
          <w:sz w:val="24"/>
          <w:szCs w:val="24"/>
          <w:lang w:val="en-GB"/>
        </w:rPr>
      </w:pPr>
      <w:r w:rsidRPr="00B13D54">
        <w:rPr>
          <w:rFonts w:ascii="Times New Roman" w:eastAsiaTheme="majorEastAsia" w:hAnsi="Times New Roman" w:cs="Times New Roman"/>
          <w:sz w:val="24"/>
          <w:szCs w:val="24"/>
          <w:lang w:val="en-GB"/>
        </w:rPr>
        <w:t xml:space="preserve">By addressing compliance challenges, this study </w:t>
      </w:r>
      <w:r w:rsidR="009441B6">
        <w:rPr>
          <w:rFonts w:ascii="Times New Roman" w:eastAsiaTheme="majorEastAsia" w:hAnsi="Times New Roman" w:cs="Times New Roman"/>
          <w:sz w:val="24"/>
          <w:szCs w:val="24"/>
          <w:lang w:val="en-GB"/>
        </w:rPr>
        <w:t xml:space="preserve">sought </w:t>
      </w:r>
      <w:r w:rsidRPr="00B13D54">
        <w:rPr>
          <w:rFonts w:ascii="Times New Roman" w:eastAsiaTheme="majorEastAsia" w:hAnsi="Times New Roman" w:cs="Times New Roman"/>
          <w:sz w:val="24"/>
          <w:szCs w:val="24"/>
          <w:lang w:val="en-GB"/>
        </w:rPr>
        <w:t>to strengthen the credibility and impact of Youth-led organizations in Mzuzu.</w:t>
      </w:r>
    </w:p>
    <w:p w14:paraId="07848662" w14:textId="485E5AA2" w:rsidR="00F31FCA" w:rsidRPr="00B13D54" w:rsidRDefault="004F5F41" w:rsidP="00F87663">
      <w:pPr>
        <w:pStyle w:val="Heading2"/>
      </w:pPr>
      <w:bookmarkStart w:id="26" w:name="_Toc205874356"/>
      <w:r>
        <w:lastRenderedPageBreak/>
        <w:t>1.7</w:t>
      </w:r>
      <w:r w:rsidR="00F31FCA" w:rsidRPr="00B13D54">
        <w:t xml:space="preserve"> Limitations</w:t>
      </w:r>
      <w:bookmarkEnd w:id="26"/>
    </w:p>
    <w:p w14:paraId="3B5E208D" w14:textId="2E390046" w:rsidR="00364E38" w:rsidRPr="00364E38" w:rsidRDefault="00350EAA" w:rsidP="00364E38">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w:t>
      </w:r>
      <w:r w:rsidR="00364E38" w:rsidRPr="00364E38">
        <w:rPr>
          <w:rFonts w:ascii="Times New Roman" w:eastAsia="Times New Roman" w:hAnsi="Times New Roman" w:cs="Times New Roman"/>
          <w:sz w:val="24"/>
          <w:szCs w:val="24"/>
        </w:rPr>
        <w:t>imitations included:</w:t>
      </w:r>
    </w:p>
    <w:p w14:paraId="25138BB4" w14:textId="77777777" w:rsidR="00364E38" w:rsidRPr="00364E38" w:rsidRDefault="00364E38" w:rsidP="00364E38">
      <w:pPr>
        <w:numPr>
          <w:ilvl w:val="0"/>
          <w:numId w:val="21"/>
        </w:numPr>
        <w:spacing w:before="100" w:beforeAutospacing="1" w:after="100" w:afterAutospacing="1" w:line="360" w:lineRule="auto"/>
        <w:jc w:val="both"/>
        <w:rPr>
          <w:rFonts w:ascii="Times New Roman" w:eastAsia="Times New Roman" w:hAnsi="Times New Roman" w:cs="Times New Roman"/>
          <w:sz w:val="24"/>
          <w:szCs w:val="24"/>
        </w:rPr>
      </w:pPr>
      <w:r w:rsidRPr="00364E38">
        <w:rPr>
          <w:rFonts w:ascii="Times New Roman" w:eastAsia="Times New Roman" w:hAnsi="Times New Roman" w:cs="Times New Roman"/>
          <w:bCs/>
          <w:sz w:val="24"/>
          <w:szCs w:val="24"/>
        </w:rPr>
        <w:t>Limited Generalizability:</w:t>
      </w:r>
      <w:r w:rsidRPr="00364E38">
        <w:rPr>
          <w:rFonts w:ascii="Times New Roman" w:eastAsia="Times New Roman" w:hAnsi="Times New Roman" w:cs="Times New Roman"/>
          <w:sz w:val="24"/>
          <w:szCs w:val="24"/>
        </w:rPr>
        <w:t xml:space="preserve"> Findings may not have been fully applicable beyond the context of Mzuzu City (Yin, 2018).</w:t>
      </w:r>
    </w:p>
    <w:p w14:paraId="79E340FE" w14:textId="77777777" w:rsidR="00364E38" w:rsidRPr="00364E38" w:rsidRDefault="00364E38" w:rsidP="00364E38">
      <w:pPr>
        <w:numPr>
          <w:ilvl w:val="0"/>
          <w:numId w:val="21"/>
        </w:numPr>
        <w:spacing w:before="100" w:beforeAutospacing="1" w:after="100" w:afterAutospacing="1" w:line="360" w:lineRule="auto"/>
        <w:jc w:val="both"/>
        <w:rPr>
          <w:rFonts w:ascii="Times New Roman" w:eastAsia="Times New Roman" w:hAnsi="Times New Roman" w:cs="Times New Roman"/>
          <w:sz w:val="24"/>
          <w:szCs w:val="24"/>
        </w:rPr>
      </w:pPr>
      <w:r w:rsidRPr="00364E38">
        <w:rPr>
          <w:rFonts w:ascii="Times New Roman" w:eastAsia="Times New Roman" w:hAnsi="Times New Roman" w:cs="Times New Roman"/>
          <w:bCs/>
          <w:sz w:val="24"/>
          <w:szCs w:val="24"/>
        </w:rPr>
        <w:t>Access to Information:</w:t>
      </w:r>
      <w:r w:rsidRPr="00364E38">
        <w:rPr>
          <w:rFonts w:ascii="Times New Roman" w:eastAsia="Times New Roman" w:hAnsi="Times New Roman" w:cs="Times New Roman"/>
          <w:sz w:val="24"/>
          <w:szCs w:val="24"/>
        </w:rPr>
        <w:t xml:space="preserve"> Some organizations hesitated to share sensitive documents, limiting the scope of document analysis (Bryman, 2012).</w:t>
      </w:r>
    </w:p>
    <w:p w14:paraId="1E4150DA" w14:textId="77777777" w:rsidR="00364E38" w:rsidRPr="00364E38" w:rsidRDefault="00364E38" w:rsidP="00364E38">
      <w:pPr>
        <w:numPr>
          <w:ilvl w:val="0"/>
          <w:numId w:val="21"/>
        </w:numPr>
        <w:spacing w:before="100" w:beforeAutospacing="1" w:after="100" w:afterAutospacing="1" w:line="360" w:lineRule="auto"/>
        <w:jc w:val="both"/>
        <w:rPr>
          <w:rFonts w:ascii="Times New Roman" w:eastAsia="Times New Roman" w:hAnsi="Times New Roman" w:cs="Times New Roman"/>
          <w:sz w:val="24"/>
          <w:szCs w:val="24"/>
        </w:rPr>
      </w:pPr>
      <w:r w:rsidRPr="00364E38">
        <w:rPr>
          <w:rFonts w:ascii="Times New Roman" w:eastAsia="Times New Roman" w:hAnsi="Times New Roman" w:cs="Times New Roman"/>
          <w:bCs/>
          <w:sz w:val="24"/>
          <w:szCs w:val="24"/>
        </w:rPr>
        <w:t>Selection Bias:</w:t>
      </w:r>
      <w:r w:rsidRPr="00364E38">
        <w:rPr>
          <w:rFonts w:ascii="Times New Roman" w:eastAsia="Times New Roman" w:hAnsi="Times New Roman" w:cs="Times New Roman"/>
          <w:sz w:val="24"/>
          <w:szCs w:val="24"/>
        </w:rPr>
        <w:t xml:space="preserve"> Purposive sampling may have introduced bias, as the selection of organizations and participants relied on researcher judgment (Creswell, 2014).</w:t>
      </w:r>
    </w:p>
    <w:p w14:paraId="4AC78958" w14:textId="77777777" w:rsidR="00364E38" w:rsidRPr="00364E38" w:rsidRDefault="00364E38" w:rsidP="00364E38">
      <w:pPr>
        <w:spacing w:before="100" w:beforeAutospacing="1" w:after="100" w:afterAutospacing="1" w:line="360" w:lineRule="auto"/>
        <w:jc w:val="both"/>
        <w:rPr>
          <w:rFonts w:ascii="Times New Roman" w:eastAsia="Times New Roman" w:hAnsi="Times New Roman" w:cs="Times New Roman"/>
          <w:sz w:val="24"/>
          <w:szCs w:val="24"/>
        </w:rPr>
      </w:pPr>
      <w:r w:rsidRPr="00364E38">
        <w:rPr>
          <w:rFonts w:ascii="Times New Roman" w:eastAsia="Times New Roman" w:hAnsi="Times New Roman" w:cs="Times New Roman"/>
          <w:sz w:val="24"/>
          <w:szCs w:val="24"/>
        </w:rPr>
        <w:t>To mitigate these limitations, the study employed data triangulation, ensured diverse participant representation, and emphasized transparency to build trust with participants.</w:t>
      </w:r>
    </w:p>
    <w:p w14:paraId="78190816" w14:textId="1BACD321" w:rsidR="00F31FCA" w:rsidRPr="00B13D54" w:rsidRDefault="004F5F41" w:rsidP="00F87663">
      <w:pPr>
        <w:pStyle w:val="Heading2"/>
      </w:pPr>
      <w:bookmarkStart w:id="27" w:name="_Toc205874357"/>
      <w:r>
        <w:t>1.8</w:t>
      </w:r>
      <w:r w:rsidR="00F31FCA" w:rsidRPr="00B13D54">
        <w:t xml:space="preserve"> Summary</w:t>
      </w:r>
      <w:bookmarkEnd w:id="27"/>
    </w:p>
    <w:p w14:paraId="7358297A" w14:textId="5C8750A1" w:rsidR="00F31FCA" w:rsidRPr="00B13D54" w:rsidRDefault="00F31FCA" w:rsidP="00B13D54">
      <w:pPr>
        <w:spacing w:line="360" w:lineRule="auto"/>
        <w:jc w:val="both"/>
        <w:rPr>
          <w:rFonts w:ascii="Times New Roman" w:eastAsiaTheme="majorEastAsia" w:hAnsi="Times New Roman" w:cs="Times New Roman"/>
          <w:sz w:val="24"/>
          <w:szCs w:val="24"/>
          <w:lang w:val="en-GB"/>
        </w:rPr>
      </w:pPr>
      <w:r w:rsidRPr="00B13D54">
        <w:rPr>
          <w:rFonts w:ascii="Times New Roman" w:eastAsiaTheme="majorEastAsia" w:hAnsi="Times New Roman" w:cs="Times New Roman"/>
          <w:sz w:val="24"/>
          <w:szCs w:val="24"/>
          <w:lang w:val="en-GB"/>
        </w:rPr>
        <w:t xml:space="preserve">This chapter introduced the importance of internal controls for ensuring transparency, sustainability, and donor confidence among youth-led organizations in Mzuzu City. It outlined the study's objectives, focusing on assessing the effectiveness of internal controls, identifying barriers to compliance, and proposing best practices for improved governance. The next chapter presents a review of existing literature on internal controls, governance frameworks, and compliance challenges within the NGO sector. By </w:t>
      </w:r>
      <w:r w:rsidR="008A70E5" w:rsidRPr="00B13D54">
        <w:rPr>
          <w:rFonts w:ascii="Times New Roman" w:eastAsiaTheme="majorEastAsia" w:hAnsi="Times New Roman" w:cs="Times New Roman"/>
          <w:sz w:val="24"/>
          <w:szCs w:val="24"/>
          <w:lang w:val="en-GB"/>
        </w:rPr>
        <w:t>analysing</w:t>
      </w:r>
      <w:r w:rsidRPr="00B13D54">
        <w:rPr>
          <w:rFonts w:ascii="Times New Roman" w:eastAsiaTheme="majorEastAsia" w:hAnsi="Times New Roman" w:cs="Times New Roman"/>
          <w:sz w:val="24"/>
          <w:szCs w:val="24"/>
          <w:lang w:val="en-GB"/>
        </w:rPr>
        <w:t xml:space="preserve"> previous studies and theoretical perspectives, it will provide a foundation for understanding the compliance dynamics shaping youth-led organizations.</w:t>
      </w:r>
    </w:p>
    <w:p w14:paraId="359BD0BE" w14:textId="77777777" w:rsidR="00565D5F" w:rsidRDefault="00565D5F" w:rsidP="00B13D54">
      <w:pPr>
        <w:spacing w:line="360" w:lineRule="auto"/>
        <w:jc w:val="both"/>
        <w:rPr>
          <w:rFonts w:ascii="Times New Roman" w:hAnsi="Times New Roman" w:cs="Times New Roman"/>
          <w:sz w:val="24"/>
          <w:szCs w:val="24"/>
          <w:lang w:val="en-GB"/>
        </w:rPr>
      </w:pPr>
    </w:p>
    <w:p w14:paraId="4DB3E42A" w14:textId="77777777" w:rsidR="006D6DC9" w:rsidRDefault="006D6DC9" w:rsidP="00B13D54">
      <w:pPr>
        <w:spacing w:line="360" w:lineRule="auto"/>
        <w:jc w:val="both"/>
        <w:rPr>
          <w:rFonts w:ascii="Times New Roman" w:hAnsi="Times New Roman" w:cs="Times New Roman"/>
          <w:sz w:val="24"/>
          <w:szCs w:val="24"/>
          <w:lang w:val="en-GB"/>
        </w:rPr>
      </w:pPr>
    </w:p>
    <w:p w14:paraId="0C30D408" w14:textId="77777777" w:rsidR="006D6DC9" w:rsidRPr="00B13D54" w:rsidRDefault="006D6DC9" w:rsidP="00B13D54">
      <w:pPr>
        <w:spacing w:line="360" w:lineRule="auto"/>
        <w:jc w:val="both"/>
        <w:rPr>
          <w:rFonts w:ascii="Times New Roman" w:hAnsi="Times New Roman" w:cs="Times New Roman"/>
          <w:sz w:val="24"/>
          <w:szCs w:val="24"/>
          <w:lang w:val="en-GB"/>
        </w:rPr>
      </w:pPr>
    </w:p>
    <w:p w14:paraId="1502077E" w14:textId="77777777" w:rsidR="006D6DC9" w:rsidRDefault="006D6DC9" w:rsidP="00B13D54">
      <w:pPr>
        <w:pStyle w:val="Heading1"/>
        <w:numPr>
          <w:ilvl w:val="0"/>
          <w:numId w:val="0"/>
        </w:numPr>
        <w:spacing w:line="360" w:lineRule="auto"/>
        <w:rPr>
          <w:rFonts w:cs="Times New Roman"/>
          <w:szCs w:val="28"/>
        </w:rPr>
      </w:pPr>
      <w:bookmarkStart w:id="28" w:name="_Toc198930610"/>
      <w:bookmarkStart w:id="29" w:name="_Toc205874358"/>
    </w:p>
    <w:p w14:paraId="2B120F9D" w14:textId="375D6540" w:rsidR="00C40E1F" w:rsidRPr="009B3AB1" w:rsidRDefault="00D45B6E" w:rsidP="00B13D54">
      <w:pPr>
        <w:pStyle w:val="Heading1"/>
        <w:numPr>
          <w:ilvl w:val="0"/>
          <w:numId w:val="0"/>
        </w:numPr>
        <w:spacing w:line="360" w:lineRule="auto"/>
        <w:rPr>
          <w:rFonts w:cs="Times New Roman"/>
          <w:szCs w:val="28"/>
          <w:lang w:val="en-GB"/>
        </w:rPr>
      </w:pPr>
      <w:r w:rsidRPr="009B3AB1">
        <w:rPr>
          <w:rFonts w:cs="Times New Roman"/>
          <w:szCs w:val="28"/>
        </w:rPr>
        <w:t xml:space="preserve">CHAPTER </w:t>
      </w:r>
      <w:r w:rsidR="003B7276" w:rsidRPr="009B3AB1">
        <w:rPr>
          <w:rFonts w:cs="Times New Roman"/>
          <w:szCs w:val="28"/>
        </w:rPr>
        <w:t>2</w:t>
      </w:r>
      <w:bookmarkEnd w:id="28"/>
      <w:bookmarkEnd w:id="29"/>
    </w:p>
    <w:p w14:paraId="3C98911D" w14:textId="2594847C" w:rsidR="0021426D" w:rsidRPr="009B3AB1" w:rsidRDefault="00D45B6E" w:rsidP="00B13D54">
      <w:pPr>
        <w:pStyle w:val="Heading1"/>
        <w:numPr>
          <w:ilvl w:val="0"/>
          <w:numId w:val="0"/>
        </w:numPr>
        <w:spacing w:line="360" w:lineRule="auto"/>
        <w:rPr>
          <w:rFonts w:cs="Times New Roman"/>
          <w:szCs w:val="28"/>
        </w:rPr>
      </w:pPr>
      <w:bookmarkStart w:id="30" w:name="_Toc198930611"/>
      <w:bookmarkStart w:id="31" w:name="_Toc205874359"/>
      <w:r w:rsidRPr="009B3AB1">
        <w:rPr>
          <w:rFonts w:cs="Times New Roman"/>
          <w:szCs w:val="28"/>
        </w:rPr>
        <w:t>LITERATURE REVIEW</w:t>
      </w:r>
      <w:bookmarkEnd w:id="30"/>
      <w:bookmarkEnd w:id="31"/>
    </w:p>
    <w:p w14:paraId="3622762A" w14:textId="055B4E59" w:rsidR="00D45B6E" w:rsidRPr="00B13D54" w:rsidRDefault="00D45B6E" w:rsidP="00F87663">
      <w:pPr>
        <w:pStyle w:val="Heading2"/>
      </w:pPr>
      <w:bookmarkStart w:id="32" w:name="_Toc205874360"/>
      <w:r w:rsidRPr="00B13D54">
        <w:t>2.</w:t>
      </w:r>
      <w:r w:rsidR="003B7276" w:rsidRPr="00B13D54">
        <w:t>0</w:t>
      </w:r>
      <w:r w:rsidRPr="00B13D54">
        <w:t xml:space="preserve"> Introduction</w:t>
      </w:r>
      <w:bookmarkEnd w:id="32"/>
    </w:p>
    <w:p w14:paraId="631C0412" w14:textId="4EE29FC2" w:rsidR="00D45B6E" w:rsidRPr="00B13D54" w:rsidRDefault="00D45B6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 xml:space="preserve">This chapter provides a comprehensive review of literature related to the effectiveness of internal controls in financial management, with a focus on youth-led organizations registered under the Mzuzu </w:t>
      </w:r>
      <w:r w:rsidR="008F1006" w:rsidRPr="00B13D54">
        <w:rPr>
          <w:rFonts w:ascii="Times New Roman" w:hAnsi="Times New Roman" w:cs="Times New Roman"/>
          <w:sz w:val="24"/>
          <w:szCs w:val="24"/>
        </w:rPr>
        <w:t>City</w:t>
      </w:r>
      <w:r w:rsidRPr="00B13D54">
        <w:rPr>
          <w:rFonts w:ascii="Times New Roman" w:hAnsi="Times New Roman" w:cs="Times New Roman"/>
          <w:sz w:val="24"/>
          <w:szCs w:val="24"/>
        </w:rPr>
        <w:t xml:space="preserve"> Youth Office. The chapter is organized into five sections: definitions and explanations of key terms, theoretical framework, empirical literature, conceptual framework, and a summary. The review draws on existing studies, theories, and frameworks to establish a foundation for understanding the research problem and identifying gaps in the literature.</w:t>
      </w:r>
    </w:p>
    <w:p w14:paraId="44D50613" w14:textId="714B50CE" w:rsidR="00D45B6E" w:rsidRPr="00B13D54" w:rsidRDefault="00D45B6E" w:rsidP="00F87663">
      <w:pPr>
        <w:pStyle w:val="Heading2"/>
      </w:pPr>
      <w:bookmarkStart w:id="33" w:name="_Toc205874361"/>
      <w:r w:rsidRPr="00B13D54">
        <w:t>2.</w:t>
      </w:r>
      <w:r w:rsidR="003B7276" w:rsidRPr="00B13D54">
        <w:t>1</w:t>
      </w:r>
      <w:r w:rsidRPr="00B13D54">
        <w:t xml:space="preserve"> Definitions and Explanations of Terms</w:t>
      </w:r>
      <w:bookmarkEnd w:id="33"/>
    </w:p>
    <w:p w14:paraId="3B56D115" w14:textId="77777777" w:rsidR="00D45B6E" w:rsidRPr="00B13D54" w:rsidRDefault="00D45B6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This section expands on the key terms introduced in Chapter One, providing definitions from various authors and explaining their relevance to the study.</w:t>
      </w:r>
    </w:p>
    <w:p w14:paraId="63937F9E" w14:textId="6B5EE96C" w:rsidR="00D62232" w:rsidRPr="00B13D54" w:rsidRDefault="003B7276" w:rsidP="00F87663">
      <w:pPr>
        <w:pStyle w:val="Heading3"/>
      </w:pPr>
      <w:bookmarkStart w:id="34" w:name="_Toc205874362"/>
      <w:r w:rsidRPr="00B13D54">
        <w:t xml:space="preserve">2.1.1 </w:t>
      </w:r>
      <w:r w:rsidR="00D45B6E" w:rsidRPr="00B13D54">
        <w:t>Internal Controls</w:t>
      </w:r>
      <w:bookmarkEnd w:id="34"/>
    </w:p>
    <w:p w14:paraId="0C9FE5BA" w14:textId="04C0629B" w:rsidR="00D45B6E" w:rsidRPr="00B13D54" w:rsidRDefault="00D45B6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 xml:space="preserve">Internal controls refer to the processes, policies, and procedures implemented by an organization to ensure the reliability of financial reporting, compliance with laws and regulations, and the effectiveness and efficiency of operations (COSO, 2013). Smith and Watkins (2018) define internal controls as mechanisms designed to safeguard assets, prevent fraud, and ensure accountability. </w:t>
      </w:r>
      <w:r w:rsidR="007954FC" w:rsidRPr="00B13D54">
        <w:rPr>
          <w:rFonts w:ascii="Times New Roman" w:hAnsi="Times New Roman" w:cs="Times New Roman"/>
          <w:sz w:val="24"/>
          <w:szCs w:val="24"/>
        </w:rPr>
        <w:t>For</w:t>
      </w:r>
      <w:r w:rsidRPr="00B13D54">
        <w:rPr>
          <w:rFonts w:ascii="Times New Roman" w:hAnsi="Times New Roman" w:cs="Times New Roman"/>
          <w:sz w:val="24"/>
          <w:szCs w:val="24"/>
        </w:rPr>
        <w:t xml:space="preserve"> this study, internal controls are understood as the systems youth-led organizations use to manage financial resources effectively and transparently.</w:t>
      </w:r>
    </w:p>
    <w:p w14:paraId="7CF3064A" w14:textId="61B97A28" w:rsidR="00D62232" w:rsidRPr="00B13D54" w:rsidRDefault="003B7276" w:rsidP="00F87663">
      <w:pPr>
        <w:pStyle w:val="Heading3"/>
      </w:pPr>
      <w:bookmarkStart w:id="35" w:name="_Toc205874363"/>
      <w:r w:rsidRPr="00B13D54">
        <w:t xml:space="preserve">2.1.2 </w:t>
      </w:r>
      <w:r w:rsidR="00D45B6E" w:rsidRPr="00B13D54">
        <w:t>Financial Management</w:t>
      </w:r>
      <w:bookmarkEnd w:id="35"/>
    </w:p>
    <w:p w14:paraId="5F441EBF" w14:textId="086745F2" w:rsidR="00DF1242" w:rsidRPr="00B13D54" w:rsidRDefault="00DF1242"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Financial management refers to the strategic planning, organizing, directing, and controlling of an organization’s financial activities, including the procurement, allocation, and utilization of funds (Brigham &amp; Houston, 2021). In the context of youth-led organizations, it encompasses practices such as budgeting, accounting, internal controls, and financial reporting, which ensure transparency, accountability, and the effective stewardship of resources to achieve organizational objectives (Jones et al., 2020).</w:t>
      </w:r>
    </w:p>
    <w:p w14:paraId="50DBA84A" w14:textId="140F7B49" w:rsidR="00D62232" w:rsidRPr="00B13D54" w:rsidRDefault="003B7276" w:rsidP="00F87663">
      <w:pPr>
        <w:pStyle w:val="Heading3"/>
      </w:pPr>
      <w:bookmarkStart w:id="36" w:name="_Toc205874364"/>
      <w:r w:rsidRPr="00B13D54">
        <w:lastRenderedPageBreak/>
        <w:t xml:space="preserve">2.1.3 </w:t>
      </w:r>
      <w:r w:rsidR="00DF1242" w:rsidRPr="00B13D54">
        <w:t>Financial Performance</w:t>
      </w:r>
      <w:r w:rsidR="00D62232" w:rsidRPr="00B13D54">
        <w:t>.</w:t>
      </w:r>
      <w:bookmarkEnd w:id="36"/>
    </w:p>
    <w:p w14:paraId="6D3CD4E7" w14:textId="2295333E" w:rsidR="00D45B6E" w:rsidRPr="00B13D54" w:rsidRDefault="00DF1242"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Financial performance evaluates an organization’s effectiveness in achieving financial objectives and managing resources, measured through indicators such as profitability, liquidity, solvency, and operational efficiency (Ross et al., 2022). For youth-led organizations, financial performance extends to metrics like grant utilization efficiency, adherence to budgetary targets, fundraising success, and the ability to sustain operations while fulfilling mission-driven goals in resource-constrained environments (Jones et al., 2020; Smith &amp; Brown, 2021).</w:t>
      </w:r>
    </w:p>
    <w:p w14:paraId="27805FB3" w14:textId="77777777" w:rsidR="00D62232" w:rsidRPr="00B13D54" w:rsidRDefault="00D45B6E" w:rsidP="00B13D54">
      <w:pPr>
        <w:pStyle w:val="Heading4"/>
        <w:spacing w:line="360" w:lineRule="auto"/>
        <w:rPr>
          <w:rFonts w:ascii="Times New Roman" w:hAnsi="Times New Roman" w:cs="Times New Roman"/>
          <w:b/>
          <w:bCs/>
          <w:color w:val="auto"/>
          <w:sz w:val="24"/>
          <w:szCs w:val="24"/>
        </w:rPr>
      </w:pPr>
      <w:r w:rsidRPr="00B13D54">
        <w:rPr>
          <w:rFonts w:ascii="Times New Roman" w:hAnsi="Times New Roman" w:cs="Times New Roman"/>
          <w:b/>
          <w:bCs/>
          <w:color w:val="auto"/>
          <w:sz w:val="24"/>
          <w:szCs w:val="24"/>
        </w:rPr>
        <w:t>Youth-led Organizations</w:t>
      </w:r>
    </w:p>
    <w:p w14:paraId="51C094EF" w14:textId="02E41545" w:rsidR="00D45B6E" w:rsidRPr="00B13D54" w:rsidRDefault="00D45B6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Youth-led organizations are entities primarily managed and operated by young people, often focused on community development, advocacy, or social entrepreneurship (Mwangi &amp; Kariuki, 2019). These organizations are characterized by their informal structures and reliance on donor funding, which poses unique challenges for financial management (Nguyen &amp; Tran, 2021).</w:t>
      </w:r>
    </w:p>
    <w:p w14:paraId="1AC6641B" w14:textId="77777777" w:rsidR="00D62232" w:rsidRPr="00B13D54" w:rsidRDefault="00D45B6E" w:rsidP="00B13D54">
      <w:pPr>
        <w:pStyle w:val="Heading4"/>
        <w:spacing w:line="360" w:lineRule="auto"/>
        <w:rPr>
          <w:rFonts w:ascii="Times New Roman" w:hAnsi="Times New Roman" w:cs="Times New Roman"/>
          <w:b/>
          <w:bCs/>
          <w:color w:val="auto"/>
          <w:sz w:val="24"/>
          <w:szCs w:val="24"/>
        </w:rPr>
      </w:pPr>
      <w:r w:rsidRPr="00B13D54">
        <w:rPr>
          <w:rFonts w:ascii="Times New Roman" w:hAnsi="Times New Roman" w:cs="Times New Roman"/>
          <w:b/>
          <w:bCs/>
          <w:color w:val="auto"/>
          <w:sz w:val="24"/>
          <w:szCs w:val="24"/>
        </w:rPr>
        <w:t>Effectiveness</w:t>
      </w:r>
    </w:p>
    <w:p w14:paraId="641E67C5" w14:textId="01EDCC61" w:rsidR="00D45B6E" w:rsidRPr="00B13D54" w:rsidRDefault="00D45B6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Effectiveness refers to the degree to which an organization achieves its objectives (Drucker, 2014). In this study, effectiveness is measured by the ability of internal controls to prevent financial mismanagement, ensure accountability, and enhance operational efficiency in youth-led organizations.</w:t>
      </w:r>
    </w:p>
    <w:p w14:paraId="7D7FCD53" w14:textId="2621C412" w:rsidR="00D45B6E" w:rsidRPr="00B13D54" w:rsidRDefault="007440B1" w:rsidP="00F87663">
      <w:pPr>
        <w:pStyle w:val="Heading2"/>
      </w:pPr>
      <w:bookmarkStart w:id="37" w:name="_Toc205874365"/>
      <w:r>
        <w:t>2.2</w:t>
      </w:r>
      <w:r w:rsidR="00D45B6E" w:rsidRPr="00B13D54">
        <w:t xml:space="preserve"> Theoretical Framework</w:t>
      </w:r>
      <w:bookmarkEnd w:id="37"/>
    </w:p>
    <w:p w14:paraId="2AF4E469" w14:textId="77777777" w:rsidR="00D45B6E" w:rsidRPr="00B13D54" w:rsidRDefault="00D45B6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This study is grounded in the Agency Theory, which explains the relationship between principals (e.g., donors or stakeholders) and agents (e.g., youth leaders or managers) in an organization. The theory was developed by Jensen and Meckling (1976) to address conflicts of interest that arise when agents are tasked with managing resources on behalf of principals.</w:t>
      </w:r>
    </w:p>
    <w:p w14:paraId="0FEB6258" w14:textId="77777777" w:rsidR="00D45B6E" w:rsidRPr="00B13D54" w:rsidRDefault="00D45B6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 xml:space="preserve">Historical Perspective: </w:t>
      </w:r>
    </w:p>
    <w:p w14:paraId="54288769" w14:textId="77777777" w:rsidR="00D45B6E" w:rsidRPr="00B13D54" w:rsidRDefault="00D45B6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Agency Theory emerged from economic and organizational studies, focusing on the challenges of ensuring that agents act in the best interests of principals (Jensen &amp; Meckling, 1976). It has since been applied to various fields, including corporate governance and non-profit management.</w:t>
      </w:r>
    </w:p>
    <w:p w14:paraId="2DFC26D0" w14:textId="178478DD" w:rsidR="00D45B6E" w:rsidRPr="00B13D54" w:rsidRDefault="00D45B6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In youth-led organizations, donors (principals) entrust youth leaders (agents) with financial resources. Agency Theory provides a lens for understanding how internal controls can mitigate risks such as fraud, mismanagement, and lack of accountability.</w:t>
      </w:r>
      <w:r w:rsidR="00425D49" w:rsidRPr="00B13D54">
        <w:rPr>
          <w:rFonts w:ascii="Times New Roman" w:hAnsi="Times New Roman" w:cs="Times New Roman"/>
          <w:sz w:val="24"/>
          <w:szCs w:val="24"/>
        </w:rPr>
        <w:t xml:space="preserve"> </w:t>
      </w:r>
      <w:r w:rsidRPr="00B13D54">
        <w:rPr>
          <w:rFonts w:ascii="Times New Roman" w:hAnsi="Times New Roman" w:cs="Times New Roman"/>
          <w:sz w:val="24"/>
          <w:szCs w:val="24"/>
        </w:rPr>
        <w:t xml:space="preserve">The theory assumes that agents may act in their own self-interest, which can lead to conflicts. Effective internal controls are </w:t>
      </w:r>
      <w:r w:rsidRPr="00B13D54">
        <w:rPr>
          <w:rFonts w:ascii="Times New Roman" w:hAnsi="Times New Roman" w:cs="Times New Roman"/>
          <w:sz w:val="24"/>
          <w:szCs w:val="24"/>
        </w:rPr>
        <w:lastRenderedPageBreak/>
        <w:t>essential to align the interests of agents with those of principals.</w:t>
      </w:r>
      <w:r w:rsidR="00BD3C00" w:rsidRPr="00B13D54">
        <w:rPr>
          <w:rFonts w:ascii="Times New Roman" w:hAnsi="Times New Roman" w:cs="Times New Roman"/>
          <w:sz w:val="24"/>
          <w:szCs w:val="24"/>
        </w:rPr>
        <w:t xml:space="preserve"> </w:t>
      </w:r>
      <w:r w:rsidRPr="00B13D54">
        <w:rPr>
          <w:rFonts w:ascii="Times New Roman" w:hAnsi="Times New Roman" w:cs="Times New Roman"/>
          <w:sz w:val="24"/>
          <w:szCs w:val="24"/>
        </w:rPr>
        <w:t>Agency Theory has been criticized for its focus on economic motivations, overlooking social and cultural factors that influence behavior in non-profit organizations (Eisenhardt, 1989).</w:t>
      </w:r>
    </w:p>
    <w:p w14:paraId="155CC37B" w14:textId="07F4FE8D" w:rsidR="00D45B6E" w:rsidRPr="00B13D54" w:rsidRDefault="007440B1" w:rsidP="00F87663">
      <w:pPr>
        <w:pStyle w:val="Heading2"/>
      </w:pPr>
      <w:bookmarkStart w:id="38" w:name="_Toc205874366"/>
      <w:r>
        <w:t>2.3</w:t>
      </w:r>
      <w:r w:rsidR="00D45B6E" w:rsidRPr="00B13D54">
        <w:t xml:space="preserve"> Empirical Literature</w:t>
      </w:r>
      <w:bookmarkEnd w:id="38"/>
    </w:p>
    <w:p w14:paraId="22C3F291" w14:textId="77777777" w:rsidR="00D45B6E" w:rsidRPr="00B13D54" w:rsidRDefault="00D45B6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This section reviews previous studies on internal controls and financial management in youth-led organizations, highlighting their purposes, methodologies, findings, and critiques. The studies provide valuable insights into the challenges and best practices for implementing internal controls in youth-led organizations, particularly in resource-constrained settings.</w:t>
      </w:r>
    </w:p>
    <w:p w14:paraId="197834A8" w14:textId="77777777" w:rsidR="003E43D7" w:rsidRPr="00B13D54" w:rsidRDefault="00D45B6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 xml:space="preserve">Ochieng and Muturi (2020) conducted a study to examine the impact of internal controls on financial management in youth organizations in Kenya. The study employed a mixed-methods approach, combining surveys and interviews with 50 youth-led organizations. The findings revealed that organizations with formalized internal controls were more likely to attract funding and achieve their objectives. </w:t>
      </w:r>
    </w:p>
    <w:p w14:paraId="523D76F2" w14:textId="4BF1E202" w:rsidR="00D45B6E" w:rsidRPr="00B13D54" w:rsidRDefault="00D45B6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This is because formalized controls enhanced transparency and accountability, which are critical for building trust with donors and stakeholders. However, the study also found that many youth-led organizations lacked the capacity to implement robust internal controls due to limited financial literacy, inadequate resources, and a lack of technical expertise.</w:t>
      </w:r>
    </w:p>
    <w:p w14:paraId="1B090CB1" w14:textId="77777777" w:rsidR="00D45B6E" w:rsidRPr="00B13D54" w:rsidRDefault="00D45B6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A key critique of this study is its focus on urban organizations, which limits its applicability to rural contexts like Mzuzu. Urban organizations often have better access to resources, training, and networks compared to their rural counterparts. Therefore, the findings may not fully capture the unique challenges faced by youth-led organizations in rural areas, such as limited access to financial management tools and training programs.</w:t>
      </w:r>
    </w:p>
    <w:p w14:paraId="45388F8F" w14:textId="77777777" w:rsidR="00D45B6E" w:rsidRPr="00B13D54" w:rsidRDefault="00D45B6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Mwenda and Ngugi (2021) aimed to identify best practices for strengthening internal controls in youth-led organizations. Their study adopted a qualitative case study approach, focusing on 10 organizations in East Africa. The findings highlighted that simplified financial systems and regular monitoring were effective in improving accountability and reducing the risk of financial mismanagement. Simplified systems, such as user-friendly accounting software and clear financial policies, were particularly beneficial for organizations with limited technical expertise. Regular monitoring, including internal audits and reviews, helped ensure compliance with financial policies and procedures.</w:t>
      </w:r>
    </w:p>
    <w:p w14:paraId="25E82FB3" w14:textId="77777777" w:rsidR="00D45B6E" w:rsidRPr="00B13D54" w:rsidRDefault="00D45B6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lastRenderedPageBreak/>
        <w:t>However, the study did not explore the role of external stakeholders, such as government agencies and donors, in supporting youth organizations. External stakeholders can play a critical role in providing resources, training, and oversight to enhance the effectiveness of internal controls. By omitting this aspect, the study missed an opportunity to provide a more comprehensive understanding of the factors that influence the implementation of internal controls in youth-led organizations.</w:t>
      </w:r>
    </w:p>
    <w:p w14:paraId="577ABC32" w14:textId="77777777" w:rsidR="00D45B6E" w:rsidRPr="00B13D54" w:rsidRDefault="00D45B6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Patel and Ross (2022) assessed the effectiveness of capacity-building programs in enhancing financial management practices among youth-led organizations. Their longitudinal study involved 30 organizations in sub-Saharan Africa and focused on the impact of training programs on financial literacy and internal control implementation. The findings demonstrated that capacity-building programs significantly improved financial literacy among youth leaders, enabling them to design and implement more effective internal controls. Organizations that participated in these programs reported higher levels of accountability, transparency, and operational efficiency.</w:t>
      </w:r>
    </w:p>
    <w:p w14:paraId="1A929FA9" w14:textId="77777777" w:rsidR="00D45B6E" w:rsidRPr="00B13D54" w:rsidRDefault="00D45B6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A notable limitation of this study is its failure to address the sustainability of capacity-building programs in resource-constrained settings. While the programs were effective in the short term, their long-term impact depends on the availability of ongoing support, such as mentorship, access to resources, and follow-up training. Without sustained investment, the gains achieved through capacity-building programs may diminish over time, particularly in organizations with high turnover rates among youth leaders.</w:t>
      </w:r>
    </w:p>
    <w:p w14:paraId="0603D38A" w14:textId="760369CF" w:rsidR="00D45B6E" w:rsidRPr="00B13D54" w:rsidRDefault="007440B1" w:rsidP="00F87663">
      <w:pPr>
        <w:pStyle w:val="Heading2"/>
      </w:pPr>
      <w:bookmarkStart w:id="39" w:name="_Toc205874367"/>
      <w:r>
        <w:t>2.4</w:t>
      </w:r>
      <w:r w:rsidR="004A0A29" w:rsidRPr="00B13D54">
        <w:t xml:space="preserve">. </w:t>
      </w:r>
      <w:r w:rsidR="00D45B6E" w:rsidRPr="00B13D54">
        <w:t>Synthesis of Empirical Literature</w:t>
      </w:r>
      <w:bookmarkEnd w:id="39"/>
    </w:p>
    <w:p w14:paraId="5BD71100" w14:textId="37016370" w:rsidR="00D45B6E" w:rsidRPr="00B13D54" w:rsidRDefault="00D45B6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The reviewed studies collectively highlight the importance of internal controls in enhancing financial management practices in youth-led organizations. They also underscore the challenges these organizations face, including limited capacity, resource constraints, and a lack of external support. While Ochieng and Muturi (2020) emphasize the role of formalized controls in attracting funding, Mwenda and Ngugi (2021) highlight the effectiveness of simplified systems and regular monitoring. Patel and Ross (2022) add to this discussion by demonstrating the value of capacity-building programs in improving financial literacy and internal control implementation.</w:t>
      </w:r>
    </w:p>
    <w:p w14:paraId="64B40BDB" w14:textId="77777777" w:rsidR="00D45B6E" w:rsidRPr="00B13D54" w:rsidRDefault="00D45B6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 xml:space="preserve">However, there are notable gaps in the literature. First, most studies focus on urban or well-resourced organizations, limiting their applicability to rural contexts like Mzuzu. Second, there is limited exploration of the role of external stakeholders in supporting youth organizations. Finally, the sustainability of interventions, such as capacity-building programs, remains underexplored. </w:t>
      </w:r>
      <w:r w:rsidRPr="00B13D54">
        <w:rPr>
          <w:rFonts w:ascii="Times New Roman" w:hAnsi="Times New Roman" w:cs="Times New Roman"/>
          <w:sz w:val="24"/>
          <w:szCs w:val="24"/>
        </w:rPr>
        <w:lastRenderedPageBreak/>
        <w:t>These gaps highlight the need for context-specific research to inform policies and practices that address the unique challenges faced by youth-led organizations in resource-constrained settings.</w:t>
      </w:r>
    </w:p>
    <w:p w14:paraId="6A37CF1C" w14:textId="77777777" w:rsidR="00D45B6E" w:rsidRPr="00B13D54" w:rsidRDefault="00D45B6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These studies highlight the importance of internal controls in youth-led organizations but also reveal gaps in understanding their effectiveness in specific contexts, such as Mzuzu.</w:t>
      </w:r>
    </w:p>
    <w:p w14:paraId="7A115D5B" w14:textId="4A23087F" w:rsidR="00D45B6E" w:rsidRPr="00B13D54" w:rsidRDefault="00D45B6E" w:rsidP="00F87663">
      <w:pPr>
        <w:pStyle w:val="Heading2"/>
      </w:pPr>
      <w:bookmarkStart w:id="40" w:name="_Toc205874368"/>
      <w:r w:rsidRPr="00B13D54">
        <w:t>2.</w:t>
      </w:r>
      <w:r w:rsidR="007440B1">
        <w:t>5</w:t>
      </w:r>
      <w:r w:rsidRPr="00B13D54">
        <w:t xml:space="preserve"> Conceptual Framework</w:t>
      </w:r>
      <w:bookmarkEnd w:id="40"/>
    </w:p>
    <w:p w14:paraId="7086C305" w14:textId="30B350CC" w:rsidR="00D45B6E" w:rsidRPr="00B13D54" w:rsidRDefault="00D45B6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The conceptual framework for this study illustrates the relationship between internal controls (independent variable) and financial management effectiveness (dependent variable) in youth-led organizations. The framework is adapted from the COSO (2013) model, which identifies five components of internal controls: control environment, risk assessment, control activities, information and communication, and monitoring.</w:t>
      </w:r>
    </w:p>
    <w:p w14:paraId="2D910C2F" w14:textId="1839C126" w:rsidR="00CF017A" w:rsidRPr="00B13D54" w:rsidRDefault="00D45B6E" w:rsidP="00B13D54">
      <w:pPr>
        <w:spacing w:line="360" w:lineRule="auto"/>
        <w:jc w:val="both"/>
        <w:rPr>
          <w:rFonts w:ascii="Times New Roman" w:hAnsi="Times New Roman" w:cs="Times New Roman"/>
          <w:sz w:val="24"/>
          <w:szCs w:val="24"/>
        </w:rPr>
      </w:pPr>
      <w:r w:rsidRPr="00B13D54">
        <w:rPr>
          <w:rFonts w:ascii="Times New Roman" w:hAnsi="Times New Roman" w:cs="Times New Roman"/>
          <w:b/>
          <w:bCs/>
          <w:sz w:val="24"/>
          <w:szCs w:val="24"/>
        </w:rPr>
        <w:t>Control Environment</w:t>
      </w:r>
      <w:r w:rsidRPr="00B13D54">
        <w:rPr>
          <w:rFonts w:ascii="Times New Roman" w:hAnsi="Times New Roman" w:cs="Times New Roman"/>
          <w:sz w:val="24"/>
          <w:szCs w:val="24"/>
        </w:rPr>
        <w:t>: The organizational c</w:t>
      </w:r>
      <w:r w:rsidR="00CF017A" w:rsidRPr="00B13D54">
        <w:rPr>
          <w:rFonts w:ascii="Times New Roman" w:hAnsi="Times New Roman" w:cs="Times New Roman"/>
          <w:sz w:val="24"/>
          <w:szCs w:val="24"/>
        </w:rPr>
        <w:t>ulture and leadership that influence the implementation of internal controls.</w:t>
      </w:r>
    </w:p>
    <w:p w14:paraId="3566001A" w14:textId="77777777" w:rsidR="00A5474B" w:rsidRPr="00B13D54" w:rsidRDefault="00CF017A" w:rsidP="00B13D54">
      <w:pPr>
        <w:spacing w:line="360" w:lineRule="auto"/>
        <w:jc w:val="both"/>
        <w:rPr>
          <w:rFonts w:ascii="Times New Roman" w:hAnsi="Times New Roman" w:cs="Times New Roman"/>
          <w:sz w:val="24"/>
          <w:szCs w:val="24"/>
        </w:rPr>
      </w:pPr>
      <w:r w:rsidRPr="00B13D54">
        <w:rPr>
          <w:rFonts w:ascii="Times New Roman" w:hAnsi="Times New Roman" w:cs="Times New Roman"/>
          <w:b/>
          <w:bCs/>
          <w:noProof/>
          <w:sz w:val="24"/>
          <w:szCs w:val="24"/>
        </w:rPr>
        <w:drawing>
          <wp:inline distT="0" distB="0" distL="0" distR="0" wp14:anchorId="72E0586C" wp14:editId="2F43BA94">
            <wp:extent cx="3263900" cy="2304267"/>
            <wp:effectExtent l="0" t="0" r="0" b="5715"/>
            <wp:docPr id="14355260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5526021" name="Picture 1435526021"/>
                    <pic:cNvPicPr/>
                  </pic:nvPicPr>
                  <pic:blipFill>
                    <a:blip r:embed="rId12">
                      <a:extLst>
                        <a:ext uri="{28A0092B-C50C-407E-A947-70E740481C1C}">
                          <a14:useLocalDpi xmlns:a14="http://schemas.microsoft.com/office/drawing/2010/main" val="0"/>
                        </a:ext>
                      </a:extLst>
                    </a:blip>
                    <a:stretch>
                      <a:fillRect/>
                    </a:stretch>
                  </pic:blipFill>
                  <pic:spPr>
                    <a:xfrm>
                      <a:off x="0" y="0"/>
                      <a:ext cx="3263900" cy="2304267"/>
                    </a:xfrm>
                    <a:prstGeom prst="rect">
                      <a:avLst/>
                    </a:prstGeom>
                  </pic:spPr>
                </pic:pic>
              </a:graphicData>
            </a:graphic>
          </wp:inline>
        </w:drawing>
      </w:r>
    </w:p>
    <w:p w14:paraId="4D5E17A1" w14:textId="517EDDC5" w:rsidR="00D45B6E" w:rsidRPr="00B13D54" w:rsidRDefault="00A5474B" w:rsidP="00B13D54">
      <w:pPr>
        <w:spacing w:line="360" w:lineRule="auto"/>
        <w:jc w:val="both"/>
        <w:rPr>
          <w:rFonts w:ascii="Times New Roman" w:hAnsi="Times New Roman" w:cs="Times New Roman"/>
          <w:sz w:val="24"/>
          <w:szCs w:val="24"/>
        </w:rPr>
      </w:pPr>
      <w:bookmarkStart w:id="41" w:name="_Toc198524821"/>
      <w:bookmarkStart w:id="42" w:name="_Toc198926628"/>
      <w:r w:rsidRPr="00B13D54">
        <w:rPr>
          <w:rFonts w:ascii="Times New Roman" w:hAnsi="Times New Roman" w:cs="Times New Roman"/>
          <w:sz w:val="24"/>
          <w:szCs w:val="24"/>
        </w:rPr>
        <w:t xml:space="preserve">Figure </w:t>
      </w:r>
      <w:r w:rsidR="00BD474C">
        <w:rPr>
          <w:rFonts w:ascii="Times New Roman" w:hAnsi="Times New Roman" w:cs="Times New Roman"/>
          <w:sz w:val="24"/>
          <w:szCs w:val="24"/>
        </w:rPr>
        <w:t>2.</w:t>
      </w:r>
      <w:r w:rsidRPr="00B13D54">
        <w:rPr>
          <w:rFonts w:ascii="Times New Roman" w:hAnsi="Times New Roman" w:cs="Times New Roman"/>
          <w:sz w:val="24"/>
          <w:szCs w:val="24"/>
        </w:rPr>
        <w:fldChar w:fldCharType="begin"/>
      </w:r>
      <w:r w:rsidRPr="00B13D54">
        <w:rPr>
          <w:rFonts w:ascii="Times New Roman" w:hAnsi="Times New Roman" w:cs="Times New Roman"/>
          <w:sz w:val="24"/>
          <w:szCs w:val="24"/>
        </w:rPr>
        <w:instrText xml:space="preserve"> SEQ Figure \* ARABIC </w:instrText>
      </w:r>
      <w:r w:rsidRPr="00B13D54">
        <w:rPr>
          <w:rFonts w:ascii="Times New Roman" w:hAnsi="Times New Roman" w:cs="Times New Roman"/>
          <w:sz w:val="24"/>
          <w:szCs w:val="24"/>
        </w:rPr>
        <w:fldChar w:fldCharType="separate"/>
      </w:r>
      <w:r w:rsidR="002B63C4">
        <w:rPr>
          <w:rFonts w:ascii="Times New Roman" w:hAnsi="Times New Roman" w:cs="Times New Roman"/>
          <w:noProof/>
          <w:sz w:val="24"/>
          <w:szCs w:val="24"/>
        </w:rPr>
        <w:t>1</w:t>
      </w:r>
      <w:r w:rsidRPr="00B13D54">
        <w:rPr>
          <w:rFonts w:ascii="Times New Roman" w:hAnsi="Times New Roman" w:cs="Times New Roman"/>
          <w:sz w:val="24"/>
          <w:szCs w:val="24"/>
        </w:rPr>
        <w:fldChar w:fldCharType="end"/>
      </w:r>
      <w:r w:rsidRPr="00B13D54">
        <w:rPr>
          <w:rFonts w:ascii="Times New Roman" w:hAnsi="Times New Roman" w:cs="Times New Roman"/>
          <w:sz w:val="24"/>
          <w:szCs w:val="24"/>
        </w:rPr>
        <w:t>: Showing COSO Model of 2013</w:t>
      </w:r>
      <w:bookmarkEnd w:id="41"/>
      <w:bookmarkEnd w:id="42"/>
    </w:p>
    <w:p w14:paraId="2DBD67E9" w14:textId="77777777" w:rsidR="00D45B6E" w:rsidRPr="00B13D54" w:rsidRDefault="00D45B6E" w:rsidP="00B13D54">
      <w:pPr>
        <w:spacing w:line="360" w:lineRule="auto"/>
        <w:jc w:val="both"/>
        <w:rPr>
          <w:rFonts w:ascii="Times New Roman" w:hAnsi="Times New Roman" w:cs="Times New Roman"/>
          <w:sz w:val="24"/>
          <w:szCs w:val="24"/>
        </w:rPr>
      </w:pPr>
      <w:r w:rsidRPr="00B13D54">
        <w:rPr>
          <w:rFonts w:ascii="Times New Roman" w:hAnsi="Times New Roman" w:cs="Times New Roman"/>
          <w:b/>
          <w:bCs/>
          <w:sz w:val="24"/>
          <w:szCs w:val="24"/>
        </w:rPr>
        <w:t>Risk Assessment</w:t>
      </w:r>
      <w:r w:rsidRPr="00B13D54">
        <w:rPr>
          <w:rFonts w:ascii="Times New Roman" w:hAnsi="Times New Roman" w:cs="Times New Roman"/>
          <w:sz w:val="24"/>
          <w:szCs w:val="24"/>
        </w:rPr>
        <w:t>: The process of identifying and addressing financial risks.</w:t>
      </w:r>
    </w:p>
    <w:p w14:paraId="5648291D" w14:textId="77777777" w:rsidR="00D45B6E" w:rsidRPr="00B13D54" w:rsidRDefault="00D45B6E" w:rsidP="00B13D54">
      <w:pPr>
        <w:spacing w:line="360" w:lineRule="auto"/>
        <w:jc w:val="both"/>
        <w:rPr>
          <w:rFonts w:ascii="Times New Roman" w:hAnsi="Times New Roman" w:cs="Times New Roman"/>
          <w:sz w:val="24"/>
          <w:szCs w:val="24"/>
        </w:rPr>
      </w:pPr>
      <w:r w:rsidRPr="00B13D54">
        <w:rPr>
          <w:rFonts w:ascii="Times New Roman" w:hAnsi="Times New Roman" w:cs="Times New Roman"/>
          <w:b/>
          <w:bCs/>
          <w:sz w:val="24"/>
          <w:szCs w:val="24"/>
        </w:rPr>
        <w:t>Control Activities</w:t>
      </w:r>
      <w:r w:rsidRPr="00B13D54">
        <w:rPr>
          <w:rFonts w:ascii="Times New Roman" w:hAnsi="Times New Roman" w:cs="Times New Roman"/>
          <w:sz w:val="24"/>
          <w:szCs w:val="24"/>
        </w:rPr>
        <w:t>: Policies and procedures designed to mitigate risks.</w:t>
      </w:r>
    </w:p>
    <w:p w14:paraId="295E24B7" w14:textId="77777777" w:rsidR="00D45B6E" w:rsidRPr="00B13D54" w:rsidRDefault="00D45B6E" w:rsidP="00B13D54">
      <w:pPr>
        <w:spacing w:line="360" w:lineRule="auto"/>
        <w:jc w:val="both"/>
        <w:rPr>
          <w:rFonts w:ascii="Times New Roman" w:hAnsi="Times New Roman" w:cs="Times New Roman"/>
          <w:sz w:val="24"/>
          <w:szCs w:val="24"/>
        </w:rPr>
      </w:pPr>
      <w:r w:rsidRPr="00B13D54">
        <w:rPr>
          <w:rFonts w:ascii="Times New Roman" w:hAnsi="Times New Roman" w:cs="Times New Roman"/>
          <w:b/>
          <w:bCs/>
          <w:sz w:val="24"/>
          <w:szCs w:val="24"/>
        </w:rPr>
        <w:t>Information and Communication</w:t>
      </w:r>
      <w:r w:rsidRPr="00B13D54">
        <w:rPr>
          <w:rFonts w:ascii="Times New Roman" w:hAnsi="Times New Roman" w:cs="Times New Roman"/>
          <w:sz w:val="24"/>
          <w:szCs w:val="24"/>
        </w:rPr>
        <w:t>: Systems for sharing financial information with stakeholders.</w:t>
      </w:r>
    </w:p>
    <w:p w14:paraId="1BB33888" w14:textId="77777777" w:rsidR="00D45B6E" w:rsidRPr="00B13D54" w:rsidRDefault="00D45B6E" w:rsidP="00B13D54">
      <w:pPr>
        <w:spacing w:line="360" w:lineRule="auto"/>
        <w:jc w:val="both"/>
        <w:rPr>
          <w:rFonts w:ascii="Times New Roman" w:hAnsi="Times New Roman" w:cs="Times New Roman"/>
          <w:sz w:val="24"/>
          <w:szCs w:val="24"/>
        </w:rPr>
      </w:pPr>
      <w:r w:rsidRPr="00B13D54">
        <w:rPr>
          <w:rFonts w:ascii="Times New Roman" w:hAnsi="Times New Roman" w:cs="Times New Roman"/>
          <w:b/>
          <w:bCs/>
          <w:sz w:val="24"/>
          <w:szCs w:val="24"/>
        </w:rPr>
        <w:t>Monitoring</w:t>
      </w:r>
      <w:r w:rsidRPr="00B13D54">
        <w:rPr>
          <w:rFonts w:ascii="Times New Roman" w:hAnsi="Times New Roman" w:cs="Times New Roman"/>
          <w:sz w:val="24"/>
          <w:szCs w:val="24"/>
        </w:rPr>
        <w:t>: Regular evaluation of internal control effectiveness.</w:t>
      </w:r>
    </w:p>
    <w:p w14:paraId="458C67C9" w14:textId="11791C07" w:rsidR="00D45B6E" w:rsidRPr="00B13D54" w:rsidRDefault="00D45B6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 xml:space="preserve">The framework posits that effective internal controls lead to improved </w:t>
      </w:r>
      <w:r w:rsidR="00A74C22" w:rsidRPr="00B13D54">
        <w:rPr>
          <w:rFonts w:ascii="Times New Roman" w:hAnsi="Times New Roman" w:cs="Times New Roman"/>
          <w:sz w:val="24"/>
          <w:szCs w:val="24"/>
          <w:lang w:val="en-GB"/>
        </w:rPr>
        <w:t xml:space="preserve">compliance with internal controls and efficiency in donor fund utilization </w:t>
      </w:r>
      <w:r w:rsidRPr="00B13D54">
        <w:rPr>
          <w:rFonts w:ascii="Times New Roman" w:hAnsi="Times New Roman" w:cs="Times New Roman"/>
          <w:sz w:val="24"/>
          <w:szCs w:val="24"/>
        </w:rPr>
        <w:t>outcomes, such as accountability, transparency, and operational efficiency.</w:t>
      </w:r>
    </w:p>
    <w:p w14:paraId="36767492" w14:textId="617995E6" w:rsidR="00D45B6E" w:rsidRPr="00B13D54" w:rsidRDefault="00D45B6E" w:rsidP="00F87663">
      <w:pPr>
        <w:pStyle w:val="Heading2"/>
      </w:pPr>
      <w:bookmarkStart w:id="43" w:name="_Toc205874369"/>
      <w:r w:rsidRPr="00B13D54">
        <w:lastRenderedPageBreak/>
        <w:t>2.6 Summary</w:t>
      </w:r>
      <w:bookmarkEnd w:id="43"/>
    </w:p>
    <w:p w14:paraId="6547FCDC" w14:textId="77777777" w:rsidR="00933991" w:rsidRPr="00B13D54" w:rsidRDefault="00D45B6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 xml:space="preserve">This chapter has reviewed literature on internal controls and financial management in youth-led organizations, highlighting key definitions, theories, and empirical findings. Agency Theory provides a useful lens for understanding the challenges of financial management in these organizations, while empirical studies underscore the importance of capacity building and simplified systems. </w:t>
      </w:r>
    </w:p>
    <w:p w14:paraId="3927B9BF" w14:textId="2E10D4E5" w:rsidR="00933991" w:rsidRDefault="00D45B6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 xml:space="preserve">The conceptual framework adapted from COSO (2013) guides the study's analysis of the relationship between internal controls and </w:t>
      </w:r>
      <w:r w:rsidR="00A74C22" w:rsidRPr="00B13D54">
        <w:rPr>
          <w:rFonts w:ascii="Times New Roman" w:hAnsi="Times New Roman" w:cs="Times New Roman"/>
          <w:sz w:val="24"/>
          <w:szCs w:val="24"/>
          <w:lang w:val="en-GB"/>
        </w:rPr>
        <w:t xml:space="preserve">compliance with internal controls correlation to efficiency in donor fund utilization among Youth-led organizations </w:t>
      </w:r>
      <w:r w:rsidRPr="00B13D54">
        <w:rPr>
          <w:rFonts w:ascii="Times New Roman" w:hAnsi="Times New Roman" w:cs="Times New Roman"/>
          <w:sz w:val="24"/>
          <w:szCs w:val="24"/>
        </w:rPr>
        <w:t>effectiveness. The next chapter outlines the research methodology.</w:t>
      </w:r>
    </w:p>
    <w:p w14:paraId="01F2B58F" w14:textId="77777777" w:rsidR="00B13D54" w:rsidRDefault="00B13D54" w:rsidP="00B13D54">
      <w:pPr>
        <w:spacing w:line="360" w:lineRule="auto"/>
        <w:jc w:val="both"/>
        <w:rPr>
          <w:rFonts w:ascii="Times New Roman" w:hAnsi="Times New Roman" w:cs="Times New Roman"/>
          <w:sz w:val="24"/>
          <w:szCs w:val="24"/>
        </w:rPr>
      </w:pPr>
    </w:p>
    <w:p w14:paraId="46C5E1DD" w14:textId="77777777" w:rsidR="00B13D54" w:rsidRDefault="00B13D54" w:rsidP="00B13D54">
      <w:pPr>
        <w:spacing w:line="360" w:lineRule="auto"/>
        <w:jc w:val="both"/>
        <w:rPr>
          <w:rFonts w:ascii="Times New Roman" w:hAnsi="Times New Roman" w:cs="Times New Roman"/>
          <w:sz w:val="24"/>
          <w:szCs w:val="24"/>
        </w:rPr>
      </w:pPr>
    </w:p>
    <w:p w14:paraId="202AD440" w14:textId="77777777" w:rsidR="00B13D54" w:rsidRDefault="00B13D54" w:rsidP="00B13D54">
      <w:pPr>
        <w:spacing w:line="360" w:lineRule="auto"/>
        <w:jc w:val="both"/>
        <w:rPr>
          <w:rFonts w:ascii="Times New Roman" w:hAnsi="Times New Roman" w:cs="Times New Roman"/>
          <w:sz w:val="24"/>
          <w:szCs w:val="24"/>
        </w:rPr>
      </w:pPr>
    </w:p>
    <w:p w14:paraId="10BEFE1B" w14:textId="77777777" w:rsidR="00B13D54" w:rsidRDefault="00B13D54" w:rsidP="00B13D54">
      <w:pPr>
        <w:spacing w:line="360" w:lineRule="auto"/>
        <w:jc w:val="both"/>
        <w:rPr>
          <w:rFonts w:ascii="Times New Roman" w:hAnsi="Times New Roman" w:cs="Times New Roman"/>
          <w:sz w:val="24"/>
          <w:szCs w:val="24"/>
        </w:rPr>
      </w:pPr>
    </w:p>
    <w:p w14:paraId="6AD8FF87" w14:textId="77777777" w:rsidR="00B13D54" w:rsidRDefault="00B13D54" w:rsidP="00B13D54">
      <w:pPr>
        <w:spacing w:line="360" w:lineRule="auto"/>
        <w:jc w:val="both"/>
        <w:rPr>
          <w:rFonts w:ascii="Times New Roman" w:hAnsi="Times New Roman" w:cs="Times New Roman"/>
          <w:sz w:val="24"/>
          <w:szCs w:val="24"/>
        </w:rPr>
      </w:pPr>
    </w:p>
    <w:p w14:paraId="62F32B5A" w14:textId="77777777" w:rsidR="00B13D54" w:rsidRDefault="00B13D54" w:rsidP="00B13D54">
      <w:pPr>
        <w:spacing w:line="360" w:lineRule="auto"/>
        <w:jc w:val="both"/>
        <w:rPr>
          <w:rFonts w:ascii="Times New Roman" w:hAnsi="Times New Roman" w:cs="Times New Roman"/>
          <w:sz w:val="24"/>
          <w:szCs w:val="24"/>
        </w:rPr>
      </w:pPr>
    </w:p>
    <w:p w14:paraId="3FACF658" w14:textId="77777777" w:rsidR="00593F5E" w:rsidRDefault="00593F5E" w:rsidP="00B13D54">
      <w:pPr>
        <w:spacing w:line="360" w:lineRule="auto"/>
        <w:jc w:val="both"/>
        <w:rPr>
          <w:rFonts w:ascii="Times New Roman" w:hAnsi="Times New Roman" w:cs="Times New Roman"/>
          <w:sz w:val="24"/>
          <w:szCs w:val="24"/>
        </w:rPr>
      </w:pPr>
    </w:p>
    <w:p w14:paraId="09938DB3" w14:textId="7879D516" w:rsidR="00593F5E" w:rsidRDefault="00593F5E" w:rsidP="00B13D54">
      <w:pPr>
        <w:spacing w:line="360" w:lineRule="auto"/>
        <w:jc w:val="both"/>
        <w:rPr>
          <w:rFonts w:ascii="Times New Roman" w:hAnsi="Times New Roman" w:cs="Times New Roman"/>
          <w:sz w:val="24"/>
          <w:szCs w:val="24"/>
        </w:rPr>
      </w:pPr>
    </w:p>
    <w:p w14:paraId="74F0B116" w14:textId="50C6A22F" w:rsidR="009A5CE1" w:rsidRDefault="009A5CE1" w:rsidP="00B13D54">
      <w:pPr>
        <w:spacing w:line="360" w:lineRule="auto"/>
        <w:jc w:val="both"/>
        <w:rPr>
          <w:rFonts w:ascii="Times New Roman" w:hAnsi="Times New Roman" w:cs="Times New Roman"/>
          <w:sz w:val="24"/>
          <w:szCs w:val="24"/>
        </w:rPr>
      </w:pPr>
    </w:p>
    <w:p w14:paraId="5E3074BF" w14:textId="77777777" w:rsidR="006D6DC9" w:rsidRDefault="006D6DC9" w:rsidP="00B13D54">
      <w:pPr>
        <w:spacing w:line="360" w:lineRule="auto"/>
        <w:jc w:val="both"/>
        <w:rPr>
          <w:rFonts w:ascii="Times New Roman" w:hAnsi="Times New Roman" w:cs="Times New Roman"/>
          <w:sz w:val="24"/>
          <w:szCs w:val="24"/>
        </w:rPr>
      </w:pPr>
    </w:p>
    <w:p w14:paraId="5F6546BD" w14:textId="77777777" w:rsidR="006D6DC9" w:rsidRDefault="006D6DC9" w:rsidP="00B13D54">
      <w:pPr>
        <w:spacing w:line="360" w:lineRule="auto"/>
        <w:jc w:val="both"/>
        <w:rPr>
          <w:rFonts w:ascii="Times New Roman" w:hAnsi="Times New Roman" w:cs="Times New Roman"/>
          <w:sz w:val="24"/>
          <w:szCs w:val="24"/>
        </w:rPr>
      </w:pPr>
    </w:p>
    <w:p w14:paraId="6F48D564" w14:textId="77777777" w:rsidR="009A5CE1" w:rsidRPr="00B13D54" w:rsidRDefault="009A5CE1" w:rsidP="00B13D54">
      <w:pPr>
        <w:spacing w:line="360" w:lineRule="auto"/>
        <w:jc w:val="both"/>
        <w:rPr>
          <w:rFonts w:ascii="Times New Roman" w:hAnsi="Times New Roman" w:cs="Times New Roman"/>
          <w:sz w:val="24"/>
          <w:szCs w:val="24"/>
        </w:rPr>
      </w:pPr>
    </w:p>
    <w:p w14:paraId="7B405579" w14:textId="698BADEF" w:rsidR="00155D00" w:rsidRPr="0017749D" w:rsidRDefault="0056502A" w:rsidP="00B13D54">
      <w:pPr>
        <w:pStyle w:val="Heading1"/>
        <w:numPr>
          <w:ilvl w:val="0"/>
          <w:numId w:val="0"/>
        </w:numPr>
        <w:spacing w:line="360" w:lineRule="auto"/>
        <w:rPr>
          <w:rStyle w:val="Strong"/>
          <w:rFonts w:cs="Times New Roman"/>
          <w:b/>
          <w:bCs w:val="0"/>
          <w:szCs w:val="28"/>
        </w:rPr>
      </w:pPr>
      <w:bookmarkStart w:id="44" w:name="_Toc198930612"/>
      <w:bookmarkStart w:id="45" w:name="_Toc205874370"/>
      <w:r w:rsidRPr="0017749D">
        <w:rPr>
          <w:rStyle w:val="Strong"/>
          <w:rFonts w:cs="Times New Roman"/>
          <w:b/>
          <w:bCs w:val="0"/>
          <w:szCs w:val="28"/>
        </w:rPr>
        <w:lastRenderedPageBreak/>
        <w:t xml:space="preserve">CHAPTER </w:t>
      </w:r>
      <w:r w:rsidR="00155D00" w:rsidRPr="0017749D">
        <w:rPr>
          <w:rStyle w:val="Strong"/>
          <w:rFonts w:cs="Times New Roman"/>
          <w:b/>
          <w:bCs w:val="0"/>
          <w:szCs w:val="28"/>
        </w:rPr>
        <w:t>3</w:t>
      </w:r>
      <w:bookmarkEnd w:id="44"/>
      <w:bookmarkEnd w:id="45"/>
    </w:p>
    <w:p w14:paraId="5E99B0D5" w14:textId="13A01979" w:rsidR="00673AB7" w:rsidRPr="0017749D" w:rsidRDefault="0056502A" w:rsidP="00B13D54">
      <w:pPr>
        <w:pStyle w:val="Heading1"/>
        <w:numPr>
          <w:ilvl w:val="0"/>
          <w:numId w:val="0"/>
        </w:numPr>
        <w:spacing w:line="360" w:lineRule="auto"/>
        <w:rPr>
          <w:rStyle w:val="Strong"/>
          <w:rFonts w:cs="Times New Roman"/>
          <w:b/>
          <w:bCs w:val="0"/>
          <w:szCs w:val="28"/>
        </w:rPr>
      </w:pPr>
      <w:bookmarkStart w:id="46" w:name="_Toc198930613"/>
      <w:bookmarkStart w:id="47" w:name="_Toc205874371"/>
      <w:r w:rsidRPr="0017749D">
        <w:rPr>
          <w:rStyle w:val="Strong"/>
          <w:rFonts w:cs="Times New Roman"/>
          <w:b/>
          <w:bCs w:val="0"/>
          <w:szCs w:val="28"/>
        </w:rPr>
        <w:t>RESEARCH METHODOLOGY</w:t>
      </w:r>
      <w:bookmarkEnd w:id="46"/>
      <w:bookmarkEnd w:id="47"/>
    </w:p>
    <w:p w14:paraId="4921D716" w14:textId="74E69F3F" w:rsidR="00673AB7" w:rsidRPr="00B13D54" w:rsidRDefault="00673AB7" w:rsidP="00F87663">
      <w:pPr>
        <w:pStyle w:val="Heading2"/>
      </w:pPr>
      <w:bookmarkStart w:id="48" w:name="_Toc205874372"/>
      <w:r w:rsidRPr="00B13D54">
        <w:rPr>
          <w:rStyle w:val="Strong"/>
          <w:b/>
          <w:bCs w:val="0"/>
        </w:rPr>
        <w:t>3.1 Introduction</w:t>
      </w:r>
      <w:bookmarkEnd w:id="48"/>
    </w:p>
    <w:p w14:paraId="562AE498" w14:textId="5C0BC59A" w:rsidR="004B3462" w:rsidRPr="004B3462" w:rsidRDefault="004B3462" w:rsidP="004B3462">
      <w:pPr>
        <w:spacing w:line="360" w:lineRule="auto"/>
        <w:jc w:val="both"/>
        <w:rPr>
          <w:rFonts w:ascii="Times New Roman" w:hAnsi="Times New Roman" w:cs="Times New Roman"/>
          <w:sz w:val="24"/>
        </w:rPr>
      </w:pPr>
      <w:r w:rsidRPr="004B3462">
        <w:rPr>
          <w:rFonts w:ascii="Times New Roman" w:hAnsi="Times New Roman" w:cs="Times New Roman"/>
          <w:sz w:val="24"/>
        </w:rPr>
        <w:t>This chapter presented the research methodology that was used to assess the effectiveness of internal controls among youth-led organizations in Mzuzu. It outlined the research design, study participants, location, sampling techniques, data collection methods, and data analysis procedures. Ethical considerations were also discussed to ensure the validity and reliability of the study.</w:t>
      </w:r>
    </w:p>
    <w:p w14:paraId="2531246D" w14:textId="08D3C7D1" w:rsidR="00673AB7" w:rsidRPr="00B13D54" w:rsidRDefault="00673AB7" w:rsidP="00F87663">
      <w:pPr>
        <w:pStyle w:val="Heading2"/>
        <w:rPr>
          <w:rStyle w:val="Strong"/>
          <w:b/>
          <w:bCs w:val="0"/>
        </w:rPr>
      </w:pPr>
      <w:bookmarkStart w:id="49" w:name="_Toc205874373"/>
      <w:r w:rsidRPr="00B13D54">
        <w:rPr>
          <w:rStyle w:val="Strong"/>
          <w:b/>
          <w:bCs w:val="0"/>
        </w:rPr>
        <w:t>3.2 Participants and Location of the Study</w:t>
      </w:r>
      <w:bookmarkEnd w:id="49"/>
    </w:p>
    <w:p w14:paraId="58AFB3E3" w14:textId="49AE4D13" w:rsidR="004B3462" w:rsidRPr="004B3462" w:rsidRDefault="004B3462" w:rsidP="004B3462">
      <w:pPr>
        <w:spacing w:line="360" w:lineRule="auto"/>
        <w:jc w:val="both"/>
        <w:rPr>
          <w:rFonts w:ascii="Times New Roman" w:hAnsi="Times New Roman" w:cs="Times New Roman"/>
          <w:sz w:val="24"/>
          <w:szCs w:val="24"/>
        </w:rPr>
      </w:pPr>
      <w:r w:rsidRPr="004B3462">
        <w:rPr>
          <w:rFonts w:ascii="Times New Roman" w:hAnsi="Times New Roman" w:cs="Times New Roman"/>
          <w:sz w:val="24"/>
          <w:szCs w:val="24"/>
        </w:rPr>
        <w:t>The study focused on youth-led organizations registered under the District Youth Office in Mzuzu. The participants included organization leaders, financial officers, and key stakeholders involved in governance and financial management. These participants were selected because they were directly responsible for implementing internal controls and ensuring compliance.</w:t>
      </w:r>
      <w:r w:rsidRPr="004B3462">
        <w:rPr>
          <w:rFonts w:ascii="Times New Roman" w:hAnsi="Times New Roman" w:cs="Times New Roman"/>
          <w:sz w:val="24"/>
          <w:szCs w:val="24"/>
        </w:rPr>
        <w:br/>
        <w:t>The study was conducted within the operational premises of the selected organizations, as well as the District Youth Office, where relevant governance frameworks were administered. This location was ideal as it provided direct access to key informants and necessary documentation.</w:t>
      </w:r>
    </w:p>
    <w:p w14:paraId="0B43FB90" w14:textId="046622AE" w:rsidR="00673AB7" w:rsidRPr="00B13D54" w:rsidRDefault="00673AB7" w:rsidP="00F87663">
      <w:pPr>
        <w:pStyle w:val="Heading2"/>
        <w:rPr>
          <w:rStyle w:val="Strong"/>
          <w:b/>
          <w:bCs w:val="0"/>
        </w:rPr>
      </w:pPr>
      <w:bookmarkStart w:id="50" w:name="_Toc205874374"/>
      <w:r w:rsidRPr="00B13D54">
        <w:rPr>
          <w:rStyle w:val="Strong"/>
          <w:b/>
          <w:bCs w:val="0"/>
        </w:rPr>
        <w:t>3.3 Research Design and Methods</w:t>
      </w:r>
      <w:bookmarkEnd w:id="50"/>
    </w:p>
    <w:p w14:paraId="1903EB4D" w14:textId="77777777" w:rsidR="007441B2" w:rsidRDefault="007441B2" w:rsidP="007441B2">
      <w:pPr>
        <w:spacing w:line="360" w:lineRule="auto"/>
        <w:jc w:val="both"/>
        <w:rPr>
          <w:rFonts w:ascii="Times New Roman" w:hAnsi="Times New Roman" w:cs="Times New Roman"/>
          <w:sz w:val="24"/>
        </w:rPr>
      </w:pPr>
      <w:r w:rsidRPr="007441B2">
        <w:rPr>
          <w:rFonts w:ascii="Times New Roman" w:hAnsi="Times New Roman" w:cs="Times New Roman"/>
          <w:sz w:val="24"/>
        </w:rPr>
        <w:t>The study adopted a mixed-methods approach, incorporating both qualitative and quantitative research techniques to provide a comprehensive analysis of internal controls and compliance challenges.</w:t>
      </w:r>
      <w:r w:rsidRPr="007441B2">
        <w:rPr>
          <w:rFonts w:ascii="Times New Roman" w:hAnsi="Times New Roman" w:cs="Times New Roman"/>
          <w:sz w:val="24"/>
        </w:rPr>
        <w:br/>
      </w:r>
      <w:r w:rsidRPr="007441B2">
        <w:rPr>
          <w:rStyle w:val="Strong"/>
          <w:rFonts w:ascii="Times New Roman" w:hAnsi="Times New Roman" w:cs="Times New Roman"/>
          <w:sz w:val="24"/>
        </w:rPr>
        <w:t>Research Philosophy:</w:t>
      </w:r>
      <w:r w:rsidRPr="007441B2">
        <w:rPr>
          <w:rFonts w:ascii="Times New Roman" w:hAnsi="Times New Roman" w:cs="Times New Roman"/>
          <w:sz w:val="24"/>
        </w:rPr>
        <w:t xml:space="preserve"> The study was guided by a pragmatic research philosophy, which allowed for the integration of qualitative and quantitative data to address real-world governance issues.</w:t>
      </w:r>
      <w:r w:rsidRPr="007441B2">
        <w:rPr>
          <w:rFonts w:ascii="Times New Roman" w:hAnsi="Times New Roman" w:cs="Times New Roman"/>
          <w:sz w:val="24"/>
        </w:rPr>
        <w:br/>
      </w:r>
      <w:r w:rsidRPr="007441B2">
        <w:rPr>
          <w:rStyle w:val="Strong"/>
          <w:rFonts w:ascii="Times New Roman" w:hAnsi="Times New Roman" w:cs="Times New Roman"/>
          <w:sz w:val="24"/>
        </w:rPr>
        <w:t>Research Approach:</w:t>
      </w:r>
      <w:r w:rsidRPr="007441B2">
        <w:rPr>
          <w:rFonts w:ascii="Times New Roman" w:hAnsi="Times New Roman" w:cs="Times New Roman"/>
          <w:sz w:val="24"/>
        </w:rPr>
        <w:t xml:space="preserve"> A deductive approach was employed, as the study sought to test existing theories on internal controls and compliance.</w:t>
      </w:r>
    </w:p>
    <w:p w14:paraId="6CC89433" w14:textId="6DE2DD92" w:rsidR="007441B2" w:rsidRDefault="007441B2" w:rsidP="007441B2">
      <w:pPr>
        <w:spacing w:line="360" w:lineRule="auto"/>
        <w:jc w:val="both"/>
        <w:rPr>
          <w:rFonts w:ascii="Times New Roman" w:hAnsi="Times New Roman" w:cs="Times New Roman"/>
          <w:sz w:val="24"/>
        </w:rPr>
      </w:pPr>
      <w:r w:rsidRPr="007441B2">
        <w:rPr>
          <w:rStyle w:val="Strong"/>
          <w:rFonts w:ascii="Times New Roman" w:hAnsi="Times New Roman" w:cs="Times New Roman"/>
          <w:sz w:val="24"/>
        </w:rPr>
        <w:t>Research Strategy:</w:t>
      </w:r>
      <w:r w:rsidRPr="007441B2">
        <w:rPr>
          <w:rFonts w:ascii="Times New Roman" w:hAnsi="Times New Roman" w:cs="Times New Roman"/>
          <w:sz w:val="24"/>
        </w:rPr>
        <w:t xml:space="preserve"> A survey strategy was used to collect data from multiple youth-led organizations, complemented by case studies for an in-depth understanding of compliance challenges.</w:t>
      </w:r>
      <w:r w:rsidRPr="007441B2">
        <w:rPr>
          <w:rFonts w:ascii="Times New Roman" w:hAnsi="Times New Roman" w:cs="Times New Roman"/>
          <w:sz w:val="24"/>
        </w:rPr>
        <w:br/>
      </w:r>
      <w:r w:rsidRPr="007441B2">
        <w:rPr>
          <w:rStyle w:val="Strong"/>
          <w:rFonts w:ascii="Times New Roman" w:hAnsi="Times New Roman" w:cs="Times New Roman"/>
          <w:sz w:val="24"/>
        </w:rPr>
        <w:t>Time Horizon:</w:t>
      </w:r>
      <w:r w:rsidRPr="007441B2">
        <w:rPr>
          <w:rFonts w:ascii="Times New Roman" w:hAnsi="Times New Roman" w:cs="Times New Roman"/>
          <w:sz w:val="24"/>
        </w:rPr>
        <w:t xml:space="preserve"> A cross-sectional time horizon was adopted, focusing on data collection at a single point in time.</w:t>
      </w:r>
    </w:p>
    <w:p w14:paraId="06C3BAF1" w14:textId="65EA6AAD" w:rsidR="007441B2" w:rsidRPr="007441B2" w:rsidRDefault="007441B2" w:rsidP="007441B2">
      <w:pPr>
        <w:spacing w:line="360" w:lineRule="auto"/>
        <w:jc w:val="both"/>
        <w:rPr>
          <w:rFonts w:ascii="Times New Roman" w:hAnsi="Times New Roman" w:cs="Times New Roman"/>
          <w:sz w:val="28"/>
          <w:szCs w:val="24"/>
        </w:rPr>
      </w:pPr>
      <w:r w:rsidRPr="007441B2">
        <w:rPr>
          <w:rStyle w:val="Strong"/>
          <w:rFonts w:ascii="Times New Roman" w:hAnsi="Times New Roman" w:cs="Times New Roman"/>
          <w:sz w:val="24"/>
        </w:rPr>
        <w:t>Methods Used:</w:t>
      </w:r>
      <w:r w:rsidRPr="007441B2">
        <w:rPr>
          <w:rFonts w:ascii="Times New Roman" w:hAnsi="Times New Roman" w:cs="Times New Roman"/>
          <w:sz w:val="24"/>
        </w:rPr>
        <w:t xml:space="preserve"> Both qualitative and quantitative methods were used. Quantitative data were gathered through structured questionnaires, while qualitative data were obtained through </w:t>
      </w:r>
      <w:r w:rsidRPr="007441B2">
        <w:rPr>
          <w:rFonts w:ascii="Times New Roman" w:hAnsi="Times New Roman" w:cs="Times New Roman"/>
          <w:sz w:val="24"/>
        </w:rPr>
        <w:lastRenderedPageBreak/>
        <w:t>interviews and document reviews. This combination ensured a holistic understanding of internal control effectiveness. While document reviews are often qualitative, this study quantified data from the documents (e.g., ratios, percentages, compliance rates) to triangulate findings from questionnaires. For example, budget variance percentages from financial reports were analyzed alongside questionnaire responses on budgetary challenges.</w:t>
      </w:r>
    </w:p>
    <w:p w14:paraId="5804560D" w14:textId="1E679A52" w:rsidR="00673AB7" w:rsidRPr="00B13D54" w:rsidRDefault="00673AB7" w:rsidP="00F87663">
      <w:pPr>
        <w:pStyle w:val="Heading2"/>
        <w:rPr>
          <w:rStyle w:val="Strong"/>
          <w:b/>
          <w:bCs w:val="0"/>
        </w:rPr>
      </w:pPr>
      <w:bookmarkStart w:id="51" w:name="_Toc205874375"/>
      <w:r w:rsidRPr="00B13D54">
        <w:rPr>
          <w:rStyle w:val="Strong"/>
          <w:b/>
          <w:bCs w:val="0"/>
        </w:rPr>
        <w:t>3.4 Sampling</w:t>
      </w:r>
      <w:bookmarkEnd w:id="51"/>
    </w:p>
    <w:p w14:paraId="396611FB" w14:textId="67F585D8" w:rsidR="00673AB7" w:rsidRPr="00B13D54" w:rsidRDefault="00673AB7" w:rsidP="00F87663">
      <w:pPr>
        <w:pStyle w:val="Heading3"/>
      </w:pPr>
      <w:bookmarkStart w:id="52" w:name="_Toc205874376"/>
      <w:r w:rsidRPr="00B13D54">
        <w:rPr>
          <w:rStyle w:val="Strong"/>
          <w:b/>
          <w:bCs w:val="0"/>
        </w:rPr>
        <w:t>3.4.1 Sample Size Determination</w:t>
      </w:r>
      <w:bookmarkEnd w:id="52"/>
    </w:p>
    <w:p w14:paraId="72C7B99E" w14:textId="5478ADB9" w:rsidR="00EE4062" w:rsidRPr="00EE4062" w:rsidRDefault="00EE4062" w:rsidP="00EE4062">
      <w:pPr>
        <w:spacing w:line="360" w:lineRule="auto"/>
        <w:jc w:val="both"/>
        <w:rPr>
          <w:rFonts w:ascii="Times New Roman" w:hAnsi="Times New Roman" w:cs="Times New Roman"/>
          <w:sz w:val="28"/>
          <w:szCs w:val="24"/>
        </w:rPr>
      </w:pPr>
      <w:r w:rsidRPr="00EE4062">
        <w:rPr>
          <w:rFonts w:ascii="Times New Roman" w:hAnsi="Times New Roman" w:cs="Times New Roman"/>
          <w:sz w:val="24"/>
        </w:rPr>
        <w:t xml:space="preserve">The target population consisted of 150 youth-led organizations registered under the District Youth Office. Based on </w:t>
      </w:r>
      <w:proofErr w:type="spellStart"/>
      <w:r w:rsidRPr="00EE4062">
        <w:rPr>
          <w:rFonts w:ascii="Times New Roman" w:hAnsi="Times New Roman" w:cs="Times New Roman"/>
          <w:sz w:val="24"/>
        </w:rPr>
        <w:t>Krejcie</w:t>
      </w:r>
      <w:proofErr w:type="spellEnd"/>
      <w:r w:rsidRPr="00EE4062">
        <w:rPr>
          <w:rFonts w:ascii="Times New Roman" w:hAnsi="Times New Roman" w:cs="Times New Roman"/>
          <w:sz w:val="24"/>
        </w:rPr>
        <w:t xml:space="preserve"> and Morgan’s (1970) sample size determination table, a sample of approximately 108 organizations was selected to ensure statistical significance. The formula for sample size determination was:</w:t>
      </w:r>
    </w:p>
    <w:p w14:paraId="5829ADF2" w14:textId="02566169" w:rsidR="00A95D90" w:rsidRPr="00B13D54" w:rsidRDefault="00A95D90" w:rsidP="00B13D54">
      <w:pPr>
        <w:spacing w:line="360" w:lineRule="auto"/>
        <w:jc w:val="both"/>
        <w:rPr>
          <w:rFonts w:ascii="Times New Roman" w:hAnsi="Times New Roman" w:cs="Times New Roman"/>
          <w:sz w:val="24"/>
          <w:szCs w:val="24"/>
        </w:rPr>
      </w:pPr>
      <w:r w:rsidRPr="00B13D54">
        <w:rPr>
          <w:rFonts w:ascii="Times New Roman" w:hAnsi="Times New Roman" w:cs="Times New Roman"/>
          <w:b/>
          <w:bCs/>
          <w:sz w:val="24"/>
          <w:szCs w:val="24"/>
        </w:rPr>
        <w:t>Formula:</w:t>
      </w:r>
    </w:p>
    <w:p w14:paraId="5202FAF3" w14:textId="77777777" w:rsidR="00A95D90" w:rsidRPr="00B13D54" w:rsidRDefault="00A95D90"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S=X2</w:t>
      </w:r>
      <w:r w:rsidRPr="00B13D54">
        <w:rPr>
          <w:rFonts w:ascii="Cambria Math" w:hAnsi="Cambria Math" w:cs="Cambria Math"/>
          <w:sz w:val="24"/>
          <w:szCs w:val="24"/>
        </w:rPr>
        <w:t>⋅</w:t>
      </w:r>
      <w:r w:rsidRPr="00B13D54">
        <w:rPr>
          <w:rFonts w:ascii="Times New Roman" w:hAnsi="Times New Roman" w:cs="Times New Roman"/>
          <w:sz w:val="24"/>
          <w:szCs w:val="24"/>
        </w:rPr>
        <w:t>N</w:t>
      </w:r>
      <w:r w:rsidRPr="00B13D54">
        <w:rPr>
          <w:rFonts w:ascii="Cambria Math" w:hAnsi="Cambria Math" w:cs="Cambria Math"/>
          <w:sz w:val="24"/>
          <w:szCs w:val="24"/>
        </w:rPr>
        <w:t>⋅</w:t>
      </w:r>
      <w:r w:rsidRPr="00B13D54">
        <w:rPr>
          <w:rFonts w:ascii="Times New Roman" w:hAnsi="Times New Roman" w:cs="Times New Roman"/>
          <w:sz w:val="24"/>
          <w:szCs w:val="24"/>
        </w:rPr>
        <w:t>P(1−</w:t>
      </w:r>
      <w:proofErr w:type="gramStart"/>
      <w:r w:rsidRPr="00B13D54">
        <w:rPr>
          <w:rFonts w:ascii="Times New Roman" w:hAnsi="Times New Roman" w:cs="Times New Roman"/>
          <w:sz w:val="24"/>
          <w:szCs w:val="24"/>
        </w:rPr>
        <w:t>P)d</w:t>
      </w:r>
      <w:proofErr w:type="gramEnd"/>
      <w:r w:rsidRPr="00B13D54">
        <w:rPr>
          <w:rFonts w:ascii="Times New Roman" w:hAnsi="Times New Roman" w:cs="Times New Roman"/>
          <w:sz w:val="24"/>
          <w:szCs w:val="24"/>
        </w:rPr>
        <w:t>2(N−1)+X2</w:t>
      </w:r>
      <w:r w:rsidRPr="00B13D54">
        <w:rPr>
          <w:rFonts w:ascii="Cambria Math" w:hAnsi="Cambria Math" w:cs="Cambria Math"/>
          <w:sz w:val="24"/>
          <w:szCs w:val="24"/>
        </w:rPr>
        <w:t>⋅</w:t>
      </w:r>
      <w:r w:rsidRPr="00B13D54">
        <w:rPr>
          <w:rFonts w:ascii="Times New Roman" w:hAnsi="Times New Roman" w:cs="Times New Roman"/>
          <w:sz w:val="24"/>
          <w:szCs w:val="24"/>
        </w:rPr>
        <w:t>P(1−P)</w:t>
      </w:r>
      <w:r w:rsidRPr="00B13D54">
        <w:rPr>
          <w:rFonts w:ascii="Times New Roman" w:hAnsi="Times New Roman" w:cs="Times New Roman"/>
          <w:i/>
          <w:iCs/>
          <w:sz w:val="24"/>
          <w:szCs w:val="24"/>
        </w:rPr>
        <w:t>S</w:t>
      </w:r>
      <w:r w:rsidRPr="00B13D54">
        <w:rPr>
          <w:rFonts w:ascii="Times New Roman" w:hAnsi="Times New Roman" w:cs="Times New Roman"/>
          <w:sz w:val="24"/>
          <w:szCs w:val="24"/>
        </w:rPr>
        <w:t>=</w:t>
      </w:r>
      <w:r w:rsidRPr="00B13D54">
        <w:rPr>
          <w:rFonts w:ascii="Times New Roman" w:hAnsi="Times New Roman" w:cs="Times New Roman"/>
          <w:i/>
          <w:iCs/>
          <w:sz w:val="24"/>
          <w:szCs w:val="24"/>
        </w:rPr>
        <w:t>d</w:t>
      </w:r>
      <w:r w:rsidRPr="00B13D54">
        <w:rPr>
          <w:rFonts w:ascii="Times New Roman" w:hAnsi="Times New Roman" w:cs="Times New Roman"/>
          <w:sz w:val="24"/>
          <w:szCs w:val="24"/>
        </w:rPr>
        <w:t>2(</w:t>
      </w:r>
      <w:r w:rsidRPr="00B13D54">
        <w:rPr>
          <w:rFonts w:ascii="Times New Roman" w:hAnsi="Times New Roman" w:cs="Times New Roman"/>
          <w:i/>
          <w:iCs/>
          <w:sz w:val="24"/>
          <w:szCs w:val="24"/>
        </w:rPr>
        <w:t>N</w:t>
      </w:r>
      <w:r w:rsidRPr="00B13D54">
        <w:rPr>
          <w:rFonts w:ascii="Times New Roman" w:hAnsi="Times New Roman" w:cs="Times New Roman"/>
          <w:sz w:val="24"/>
          <w:szCs w:val="24"/>
        </w:rPr>
        <w:t>−1)+</w:t>
      </w:r>
      <w:r w:rsidRPr="00B13D54">
        <w:rPr>
          <w:rFonts w:ascii="Times New Roman" w:hAnsi="Times New Roman" w:cs="Times New Roman"/>
          <w:i/>
          <w:iCs/>
          <w:sz w:val="24"/>
          <w:szCs w:val="24"/>
        </w:rPr>
        <w:t>X</w:t>
      </w:r>
      <w:r w:rsidRPr="00B13D54">
        <w:rPr>
          <w:rFonts w:ascii="Times New Roman" w:hAnsi="Times New Roman" w:cs="Times New Roman"/>
          <w:sz w:val="24"/>
          <w:szCs w:val="24"/>
        </w:rPr>
        <w:t>2</w:t>
      </w:r>
      <w:r w:rsidRPr="00B13D54">
        <w:rPr>
          <w:rFonts w:ascii="Cambria Math" w:hAnsi="Cambria Math" w:cs="Cambria Math"/>
          <w:sz w:val="24"/>
          <w:szCs w:val="24"/>
        </w:rPr>
        <w:t>⋅</w:t>
      </w:r>
      <w:r w:rsidRPr="00B13D54">
        <w:rPr>
          <w:rFonts w:ascii="Times New Roman" w:hAnsi="Times New Roman" w:cs="Times New Roman"/>
          <w:i/>
          <w:iCs/>
          <w:sz w:val="24"/>
          <w:szCs w:val="24"/>
        </w:rPr>
        <w:t>P</w:t>
      </w:r>
      <w:r w:rsidRPr="00B13D54">
        <w:rPr>
          <w:rFonts w:ascii="Times New Roman" w:hAnsi="Times New Roman" w:cs="Times New Roman"/>
          <w:sz w:val="24"/>
          <w:szCs w:val="24"/>
        </w:rPr>
        <w:t>(1−</w:t>
      </w:r>
      <w:r w:rsidRPr="00B13D54">
        <w:rPr>
          <w:rFonts w:ascii="Times New Roman" w:hAnsi="Times New Roman" w:cs="Times New Roman"/>
          <w:i/>
          <w:iCs/>
          <w:sz w:val="24"/>
          <w:szCs w:val="24"/>
        </w:rPr>
        <w:t>P</w:t>
      </w:r>
      <w:r w:rsidRPr="00B13D54">
        <w:rPr>
          <w:rFonts w:ascii="Times New Roman" w:hAnsi="Times New Roman" w:cs="Times New Roman"/>
          <w:sz w:val="24"/>
          <w:szCs w:val="24"/>
        </w:rPr>
        <w:t>)</w:t>
      </w:r>
      <w:r w:rsidRPr="00B13D54">
        <w:rPr>
          <w:rFonts w:ascii="Times New Roman" w:hAnsi="Times New Roman" w:cs="Times New Roman"/>
          <w:i/>
          <w:iCs/>
          <w:sz w:val="24"/>
          <w:szCs w:val="24"/>
        </w:rPr>
        <w:t>X</w:t>
      </w:r>
      <w:r w:rsidRPr="00B13D54">
        <w:rPr>
          <w:rFonts w:ascii="Times New Roman" w:hAnsi="Times New Roman" w:cs="Times New Roman"/>
          <w:sz w:val="24"/>
          <w:szCs w:val="24"/>
        </w:rPr>
        <w:t>2</w:t>
      </w:r>
      <w:r w:rsidRPr="00B13D54">
        <w:rPr>
          <w:rFonts w:ascii="Cambria Math" w:hAnsi="Cambria Math" w:cs="Cambria Math"/>
          <w:sz w:val="24"/>
          <w:szCs w:val="24"/>
        </w:rPr>
        <w:t>⋅</w:t>
      </w:r>
      <w:r w:rsidRPr="00B13D54">
        <w:rPr>
          <w:rFonts w:ascii="Times New Roman" w:hAnsi="Times New Roman" w:cs="Times New Roman"/>
          <w:i/>
          <w:iCs/>
          <w:sz w:val="24"/>
          <w:szCs w:val="24"/>
        </w:rPr>
        <w:t>N</w:t>
      </w:r>
      <w:r w:rsidRPr="00B13D54">
        <w:rPr>
          <w:rFonts w:ascii="Cambria Math" w:hAnsi="Cambria Math" w:cs="Cambria Math"/>
          <w:sz w:val="24"/>
          <w:szCs w:val="24"/>
        </w:rPr>
        <w:t>⋅</w:t>
      </w:r>
      <w:r w:rsidRPr="00B13D54">
        <w:rPr>
          <w:rFonts w:ascii="Times New Roman" w:hAnsi="Times New Roman" w:cs="Times New Roman"/>
          <w:i/>
          <w:iCs/>
          <w:sz w:val="24"/>
          <w:szCs w:val="24"/>
        </w:rPr>
        <w:t>P</w:t>
      </w:r>
      <w:r w:rsidRPr="00B13D54">
        <w:rPr>
          <w:rFonts w:ascii="Times New Roman" w:hAnsi="Times New Roman" w:cs="Times New Roman"/>
          <w:sz w:val="24"/>
          <w:szCs w:val="24"/>
        </w:rPr>
        <w:t>(1−</w:t>
      </w:r>
      <w:r w:rsidRPr="00B13D54">
        <w:rPr>
          <w:rFonts w:ascii="Times New Roman" w:hAnsi="Times New Roman" w:cs="Times New Roman"/>
          <w:i/>
          <w:iCs/>
          <w:sz w:val="24"/>
          <w:szCs w:val="24"/>
        </w:rPr>
        <w:t>P</w:t>
      </w:r>
      <w:r w:rsidRPr="00B13D54">
        <w:rPr>
          <w:rFonts w:ascii="Times New Roman" w:hAnsi="Times New Roman" w:cs="Times New Roman"/>
          <w:sz w:val="24"/>
          <w:szCs w:val="24"/>
        </w:rPr>
        <w:t>)​</w:t>
      </w:r>
    </w:p>
    <w:p w14:paraId="5762148B" w14:textId="77777777" w:rsidR="00A95D90" w:rsidRPr="00B13D54" w:rsidRDefault="00A95D90" w:rsidP="00B13D54">
      <w:pPr>
        <w:spacing w:line="360" w:lineRule="auto"/>
        <w:jc w:val="both"/>
        <w:rPr>
          <w:rFonts w:ascii="Times New Roman" w:hAnsi="Times New Roman" w:cs="Times New Roman"/>
          <w:sz w:val="24"/>
          <w:szCs w:val="24"/>
        </w:rPr>
      </w:pPr>
      <w:r w:rsidRPr="00B13D54">
        <w:rPr>
          <w:rFonts w:ascii="Times New Roman" w:hAnsi="Times New Roman" w:cs="Times New Roman"/>
          <w:i/>
          <w:iCs/>
          <w:sz w:val="24"/>
          <w:szCs w:val="24"/>
        </w:rPr>
        <w:t>Simplified version (for quick use):</w:t>
      </w:r>
    </w:p>
    <w:p w14:paraId="68BAF149" w14:textId="77777777" w:rsidR="00A95D90" w:rsidRPr="00B13D54" w:rsidRDefault="00A95D90"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S=N1+N(e</w:t>
      </w:r>
      <w:proofErr w:type="gramStart"/>
      <w:r w:rsidRPr="00B13D54">
        <w:rPr>
          <w:rFonts w:ascii="Times New Roman" w:hAnsi="Times New Roman" w:cs="Times New Roman"/>
          <w:sz w:val="24"/>
          <w:szCs w:val="24"/>
        </w:rPr>
        <w:t>2)</w:t>
      </w:r>
      <w:r w:rsidRPr="00B13D54">
        <w:rPr>
          <w:rFonts w:ascii="Times New Roman" w:hAnsi="Times New Roman" w:cs="Times New Roman"/>
          <w:i/>
          <w:iCs/>
          <w:sz w:val="24"/>
          <w:szCs w:val="24"/>
        </w:rPr>
        <w:t>S</w:t>
      </w:r>
      <w:proofErr w:type="gramEnd"/>
      <w:r w:rsidRPr="00B13D54">
        <w:rPr>
          <w:rFonts w:ascii="Times New Roman" w:hAnsi="Times New Roman" w:cs="Times New Roman"/>
          <w:sz w:val="24"/>
          <w:szCs w:val="24"/>
        </w:rPr>
        <w:t>=1+</w:t>
      </w:r>
      <w:r w:rsidRPr="00B13D54">
        <w:rPr>
          <w:rFonts w:ascii="Times New Roman" w:hAnsi="Times New Roman" w:cs="Times New Roman"/>
          <w:i/>
          <w:iCs/>
          <w:sz w:val="24"/>
          <w:szCs w:val="24"/>
        </w:rPr>
        <w:t>N</w:t>
      </w:r>
      <w:r w:rsidRPr="00B13D54">
        <w:rPr>
          <w:rFonts w:ascii="Times New Roman" w:hAnsi="Times New Roman" w:cs="Times New Roman"/>
          <w:sz w:val="24"/>
          <w:szCs w:val="24"/>
        </w:rPr>
        <w:t>(</w:t>
      </w:r>
      <w:r w:rsidRPr="00B13D54">
        <w:rPr>
          <w:rFonts w:ascii="Times New Roman" w:hAnsi="Times New Roman" w:cs="Times New Roman"/>
          <w:i/>
          <w:iCs/>
          <w:sz w:val="24"/>
          <w:szCs w:val="24"/>
        </w:rPr>
        <w:t>e</w:t>
      </w:r>
      <w:r w:rsidRPr="00B13D54">
        <w:rPr>
          <w:rFonts w:ascii="Times New Roman" w:hAnsi="Times New Roman" w:cs="Times New Roman"/>
          <w:sz w:val="24"/>
          <w:szCs w:val="24"/>
        </w:rPr>
        <w:t>2)</w:t>
      </w:r>
      <w:r w:rsidRPr="00B13D54">
        <w:rPr>
          <w:rFonts w:ascii="Times New Roman" w:hAnsi="Times New Roman" w:cs="Times New Roman"/>
          <w:i/>
          <w:iCs/>
          <w:sz w:val="24"/>
          <w:szCs w:val="24"/>
        </w:rPr>
        <w:t>N</w:t>
      </w:r>
      <w:r w:rsidRPr="00B13D54">
        <w:rPr>
          <w:rFonts w:ascii="Times New Roman" w:hAnsi="Times New Roman" w:cs="Times New Roman"/>
          <w:sz w:val="24"/>
          <w:szCs w:val="24"/>
        </w:rPr>
        <w:t>​</w:t>
      </w:r>
    </w:p>
    <w:p w14:paraId="66C760B9" w14:textId="77777777" w:rsidR="00A95D90" w:rsidRPr="00B13D54" w:rsidRDefault="00A95D90"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Where:</w:t>
      </w:r>
    </w:p>
    <w:p w14:paraId="09D685EE" w14:textId="77777777" w:rsidR="00A95D90" w:rsidRPr="00B13D54" w:rsidRDefault="00A95D90" w:rsidP="00B13D54">
      <w:pPr>
        <w:spacing w:line="360" w:lineRule="auto"/>
        <w:jc w:val="both"/>
        <w:rPr>
          <w:rFonts w:ascii="Times New Roman" w:hAnsi="Times New Roman" w:cs="Times New Roman"/>
          <w:sz w:val="24"/>
          <w:szCs w:val="24"/>
        </w:rPr>
      </w:pPr>
      <w:r w:rsidRPr="00B13D54">
        <w:rPr>
          <w:rFonts w:ascii="Times New Roman" w:hAnsi="Times New Roman" w:cs="Times New Roman"/>
          <w:b/>
          <w:bCs/>
          <w:sz w:val="24"/>
          <w:szCs w:val="24"/>
        </w:rPr>
        <w:t>S</w:t>
      </w:r>
      <w:r w:rsidRPr="00B13D54">
        <w:rPr>
          <w:rFonts w:ascii="Times New Roman" w:hAnsi="Times New Roman" w:cs="Times New Roman"/>
          <w:sz w:val="24"/>
          <w:szCs w:val="24"/>
        </w:rPr>
        <w:t> = Required sample size</w:t>
      </w:r>
    </w:p>
    <w:p w14:paraId="05DCC472" w14:textId="3BB1171C" w:rsidR="00A95D90" w:rsidRPr="00B13D54" w:rsidRDefault="00A95D90" w:rsidP="00B13D54">
      <w:pPr>
        <w:spacing w:line="360" w:lineRule="auto"/>
        <w:jc w:val="both"/>
        <w:rPr>
          <w:rFonts w:ascii="Times New Roman" w:hAnsi="Times New Roman" w:cs="Times New Roman"/>
          <w:sz w:val="24"/>
          <w:szCs w:val="24"/>
        </w:rPr>
      </w:pPr>
      <w:r w:rsidRPr="00B13D54">
        <w:rPr>
          <w:rFonts w:ascii="Times New Roman" w:hAnsi="Times New Roman" w:cs="Times New Roman"/>
          <w:b/>
          <w:bCs/>
          <w:sz w:val="24"/>
          <w:szCs w:val="24"/>
        </w:rPr>
        <w:t>N</w:t>
      </w:r>
      <w:r w:rsidRPr="00B13D54">
        <w:rPr>
          <w:rFonts w:ascii="Times New Roman" w:hAnsi="Times New Roman" w:cs="Times New Roman"/>
          <w:sz w:val="24"/>
          <w:szCs w:val="24"/>
        </w:rPr>
        <w:t> = Total population (150 organizations)</w:t>
      </w:r>
    </w:p>
    <w:p w14:paraId="0168F9BF" w14:textId="13D05E79" w:rsidR="00A95D90" w:rsidRPr="00B13D54" w:rsidRDefault="00A95D90" w:rsidP="00B13D54">
      <w:pPr>
        <w:spacing w:line="360" w:lineRule="auto"/>
        <w:jc w:val="both"/>
        <w:rPr>
          <w:rFonts w:ascii="Times New Roman" w:hAnsi="Times New Roman" w:cs="Times New Roman"/>
          <w:sz w:val="24"/>
          <w:szCs w:val="24"/>
        </w:rPr>
      </w:pPr>
      <w:r w:rsidRPr="00B13D54">
        <w:rPr>
          <w:rFonts w:ascii="Times New Roman" w:hAnsi="Times New Roman" w:cs="Times New Roman"/>
          <w:b/>
          <w:bCs/>
          <w:sz w:val="24"/>
          <w:szCs w:val="24"/>
        </w:rPr>
        <w:t>e</w:t>
      </w:r>
      <w:r w:rsidRPr="00B13D54">
        <w:rPr>
          <w:rFonts w:ascii="Times New Roman" w:hAnsi="Times New Roman" w:cs="Times New Roman"/>
          <w:sz w:val="24"/>
          <w:szCs w:val="24"/>
        </w:rPr>
        <w:t> = Margin of error (0.05 for 95% confidence)</w:t>
      </w:r>
    </w:p>
    <w:p w14:paraId="3341CDEF" w14:textId="77777777" w:rsidR="00A95D90" w:rsidRPr="00B13D54" w:rsidRDefault="00A95D90" w:rsidP="00B13D54">
      <w:pPr>
        <w:spacing w:line="360" w:lineRule="auto"/>
        <w:jc w:val="both"/>
        <w:rPr>
          <w:rFonts w:ascii="Times New Roman" w:hAnsi="Times New Roman" w:cs="Times New Roman"/>
          <w:sz w:val="24"/>
          <w:szCs w:val="24"/>
        </w:rPr>
      </w:pPr>
      <w:r w:rsidRPr="00B13D54">
        <w:rPr>
          <w:rFonts w:ascii="Times New Roman" w:hAnsi="Times New Roman" w:cs="Times New Roman"/>
          <w:b/>
          <w:bCs/>
          <w:sz w:val="24"/>
          <w:szCs w:val="24"/>
        </w:rPr>
        <w:t>X²</w:t>
      </w:r>
      <w:r w:rsidRPr="00B13D54">
        <w:rPr>
          <w:rFonts w:ascii="Times New Roman" w:hAnsi="Times New Roman" w:cs="Times New Roman"/>
          <w:sz w:val="24"/>
          <w:szCs w:val="24"/>
        </w:rPr>
        <w:t> = Chi-square value for 1 degree of freedom (3.841 for 95% confidence)</w:t>
      </w:r>
    </w:p>
    <w:p w14:paraId="78332F09" w14:textId="70506FCD" w:rsidR="00A95D90" w:rsidRPr="00B13D54" w:rsidRDefault="00A95D90" w:rsidP="00B13D54">
      <w:pPr>
        <w:spacing w:line="360" w:lineRule="auto"/>
        <w:jc w:val="both"/>
        <w:rPr>
          <w:rFonts w:ascii="Times New Roman" w:hAnsi="Times New Roman" w:cs="Times New Roman"/>
          <w:sz w:val="24"/>
          <w:szCs w:val="24"/>
        </w:rPr>
      </w:pPr>
      <w:r w:rsidRPr="00B13D54">
        <w:rPr>
          <w:rFonts w:ascii="Times New Roman" w:hAnsi="Times New Roman" w:cs="Times New Roman"/>
          <w:b/>
          <w:bCs/>
          <w:sz w:val="24"/>
          <w:szCs w:val="24"/>
        </w:rPr>
        <w:t>P</w:t>
      </w:r>
      <w:r w:rsidRPr="00B13D54">
        <w:rPr>
          <w:rFonts w:ascii="Times New Roman" w:hAnsi="Times New Roman" w:cs="Times New Roman"/>
          <w:sz w:val="24"/>
          <w:szCs w:val="24"/>
        </w:rPr>
        <w:t> = Proportion of the population (0.5 for maximum variability)</w:t>
      </w:r>
      <w:r w:rsidRPr="00B13D54">
        <w:rPr>
          <w:rFonts w:ascii="Times New Roman" w:hAnsi="Times New Roman" w:cs="Times New Roman"/>
          <w:sz w:val="24"/>
          <w:szCs w:val="24"/>
        </w:rPr>
        <w:br/>
        <w:t>For N = 150, e = 0.05:</w:t>
      </w:r>
    </w:p>
    <w:p w14:paraId="0EE67F5F" w14:textId="05837C15" w:rsidR="00A95D90" w:rsidRPr="00B13D54" w:rsidRDefault="00A95D90"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S=1501+150(0.0025)</w:t>
      </w:r>
      <w:r w:rsidR="0036151A" w:rsidRPr="00B13D54">
        <w:rPr>
          <w:rFonts w:ascii="Times New Roman" w:hAnsi="Times New Roman" w:cs="Times New Roman"/>
          <w:sz w:val="24"/>
          <w:szCs w:val="24"/>
        </w:rPr>
        <w:t xml:space="preserve"> </w:t>
      </w:r>
      <w:r w:rsidRPr="00B13D54">
        <w:rPr>
          <w:rFonts w:ascii="Times New Roman" w:hAnsi="Times New Roman" w:cs="Times New Roman"/>
          <w:sz w:val="24"/>
          <w:szCs w:val="24"/>
        </w:rPr>
        <w:t>≈</w:t>
      </w:r>
      <w:r w:rsidR="0036151A" w:rsidRPr="00B13D54">
        <w:rPr>
          <w:rFonts w:ascii="Times New Roman" w:hAnsi="Times New Roman" w:cs="Times New Roman"/>
          <w:sz w:val="24"/>
          <w:szCs w:val="24"/>
        </w:rPr>
        <w:t xml:space="preserve"> </w:t>
      </w:r>
      <w:r w:rsidRPr="00B13D54">
        <w:rPr>
          <w:rFonts w:ascii="Times New Roman" w:hAnsi="Times New Roman" w:cs="Times New Roman"/>
          <w:sz w:val="24"/>
          <w:szCs w:val="24"/>
        </w:rPr>
        <w:t>108 organizations</w:t>
      </w:r>
      <w:r w:rsidR="00C26832" w:rsidRPr="00B13D54">
        <w:rPr>
          <w:rFonts w:ascii="Times New Roman" w:hAnsi="Times New Roman" w:cs="Times New Roman"/>
          <w:sz w:val="24"/>
          <w:szCs w:val="24"/>
        </w:rPr>
        <w:t xml:space="preserve"> </w:t>
      </w:r>
      <w:r w:rsidRPr="00B13D54">
        <w:rPr>
          <w:rFonts w:ascii="Times New Roman" w:hAnsi="Times New Roman" w:cs="Times New Roman"/>
          <w:i/>
          <w:iCs/>
          <w:sz w:val="24"/>
          <w:szCs w:val="24"/>
        </w:rPr>
        <w:t>S</w:t>
      </w:r>
      <w:r w:rsidRPr="00B13D54">
        <w:rPr>
          <w:rFonts w:ascii="Times New Roman" w:hAnsi="Times New Roman" w:cs="Times New Roman"/>
          <w:sz w:val="24"/>
          <w:szCs w:val="24"/>
        </w:rPr>
        <w:t>=1+150(0.0025)150​</w:t>
      </w:r>
      <w:r w:rsidR="0036151A" w:rsidRPr="00B13D54">
        <w:rPr>
          <w:rFonts w:ascii="Times New Roman" w:hAnsi="Times New Roman" w:cs="Times New Roman"/>
          <w:sz w:val="24"/>
          <w:szCs w:val="24"/>
        </w:rPr>
        <w:t xml:space="preserve"> </w:t>
      </w:r>
      <w:r w:rsidRPr="00B13D54">
        <w:rPr>
          <w:rFonts w:ascii="Times New Roman" w:hAnsi="Times New Roman" w:cs="Times New Roman"/>
          <w:sz w:val="24"/>
          <w:szCs w:val="24"/>
        </w:rPr>
        <w:t>≈</w:t>
      </w:r>
      <w:r w:rsidR="0036151A" w:rsidRPr="00B13D54">
        <w:rPr>
          <w:rFonts w:ascii="Times New Roman" w:hAnsi="Times New Roman" w:cs="Times New Roman"/>
          <w:sz w:val="24"/>
          <w:szCs w:val="24"/>
        </w:rPr>
        <w:t xml:space="preserve"> </w:t>
      </w:r>
      <w:r w:rsidRPr="00B13D54">
        <w:rPr>
          <w:rFonts w:ascii="Times New Roman" w:hAnsi="Times New Roman" w:cs="Times New Roman"/>
          <w:sz w:val="24"/>
          <w:szCs w:val="24"/>
        </w:rPr>
        <w:t xml:space="preserve">108 organizations </w:t>
      </w:r>
    </w:p>
    <w:p w14:paraId="4F39A54D" w14:textId="77777777" w:rsidR="007F17FA" w:rsidRPr="007956CF" w:rsidRDefault="007F17FA" w:rsidP="007956CF">
      <w:pPr>
        <w:spacing w:line="360" w:lineRule="auto"/>
        <w:jc w:val="both"/>
        <w:rPr>
          <w:rFonts w:ascii="Times New Roman" w:hAnsi="Times New Roman" w:cs="Times New Roman"/>
          <w:sz w:val="24"/>
        </w:rPr>
      </w:pPr>
      <w:r w:rsidRPr="007956CF">
        <w:rPr>
          <w:rFonts w:ascii="Times New Roman" w:hAnsi="Times New Roman" w:cs="Times New Roman"/>
          <w:sz w:val="24"/>
        </w:rPr>
        <w:t>After calculation, a sample size of 108 was obtained, ensuring a reliable representation of the population. The target population consisted of 150 youth-led organizations registered under the District Youth Office. Given time constraints, the study adopted a non-probability sampling approach, specifically purposive sampling, to select participants who were most informative about internal controls and compliance challenges.</w:t>
      </w:r>
    </w:p>
    <w:p w14:paraId="22E448E9" w14:textId="4E23D1EF" w:rsidR="007F17FA" w:rsidRPr="007956CF" w:rsidRDefault="007F17FA" w:rsidP="007956CF">
      <w:pPr>
        <w:spacing w:line="360" w:lineRule="auto"/>
        <w:jc w:val="both"/>
        <w:rPr>
          <w:rFonts w:ascii="Times New Roman" w:hAnsi="Times New Roman" w:cs="Times New Roman"/>
          <w:sz w:val="24"/>
        </w:rPr>
      </w:pPr>
      <w:r w:rsidRPr="007956CF">
        <w:rPr>
          <w:rFonts w:ascii="Times New Roman" w:hAnsi="Times New Roman" w:cs="Times New Roman"/>
          <w:sz w:val="24"/>
        </w:rPr>
        <w:lastRenderedPageBreak/>
        <w:t xml:space="preserve">While </w:t>
      </w:r>
      <w:proofErr w:type="spellStart"/>
      <w:r w:rsidRPr="007956CF">
        <w:rPr>
          <w:rFonts w:ascii="Times New Roman" w:hAnsi="Times New Roman" w:cs="Times New Roman"/>
          <w:sz w:val="24"/>
        </w:rPr>
        <w:t>Krejcie</w:t>
      </w:r>
      <w:proofErr w:type="spellEnd"/>
      <w:r w:rsidRPr="007956CF">
        <w:rPr>
          <w:rFonts w:ascii="Times New Roman" w:hAnsi="Times New Roman" w:cs="Times New Roman"/>
          <w:sz w:val="24"/>
        </w:rPr>
        <w:t xml:space="preserve"> and Morgan’s (1970) table suggested a sample of 108 organizations for statistical significance, the study prioritized depth and relevance over strict representativeness. A smaller but highly targeted sample of 30–50 organizations was selected based on the following criteria: active engagement in governance and financial management, willingness and availability to participate within the study timeline, and diversity in organizational size, sector, and compliance history.</w:t>
      </w:r>
    </w:p>
    <w:p w14:paraId="281DC6F9" w14:textId="0F6E7691" w:rsidR="00673AB7" w:rsidRPr="00B13D54" w:rsidRDefault="00673AB7" w:rsidP="00F87663">
      <w:pPr>
        <w:pStyle w:val="Heading3"/>
        <w:rPr>
          <w:rStyle w:val="Strong"/>
          <w:b/>
          <w:bCs w:val="0"/>
        </w:rPr>
      </w:pPr>
      <w:bookmarkStart w:id="53" w:name="_Toc205874377"/>
      <w:r w:rsidRPr="00B13D54">
        <w:rPr>
          <w:rStyle w:val="Strong"/>
          <w:b/>
          <w:bCs w:val="0"/>
        </w:rPr>
        <w:t>3.4.2 Recruitment of Study Participants</w:t>
      </w:r>
      <w:bookmarkEnd w:id="53"/>
    </w:p>
    <w:p w14:paraId="769391C1" w14:textId="33586E04" w:rsidR="00875636" w:rsidRPr="00875636" w:rsidRDefault="00875636" w:rsidP="00875636">
      <w:pPr>
        <w:spacing w:line="360" w:lineRule="auto"/>
        <w:jc w:val="both"/>
        <w:rPr>
          <w:rFonts w:ascii="Times New Roman" w:hAnsi="Times New Roman" w:cs="Times New Roman"/>
          <w:sz w:val="24"/>
        </w:rPr>
      </w:pPr>
      <w:r w:rsidRPr="00875636">
        <w:rPr>
          <w:rFonts w:ascii="Times New Roman" w:hAnsi="Times New Roman" w:cs="Times New Roman"/>
          <w:sz w:val="24"/>
        </w:rPr>
        <w:t>A combination of purposive and stratified random sampling techniques was used. Purposive sampling ensured that organizations with active governance and financial management structures were included. Stratified random sampling was then applied to select participants from different categories of organizations, ensuring diverse representation.</w:t>
      </w:r>
    </w:p>
    <w:p w14:paraId="21E57B40" w14:textId="2A87E66F" w:rsidR="00673AB7" w:rsidRPr="00B13D54" w:rsidRDefault="00673AB7" w:rsidP="00F87663">
      <w:pPr>
        <w:pStyle w:val="Heading2"/>
        <w:rPr>
          <w:rStyle w:val="Strong"/>
          <w:b/>
          <w:bCs w:val="0"/>
        </w:rPr>
      </w:pPr>
      <w:bookmarkStart w:id="54" w:name="_Toc205874378"/>
      <w:r w:rsidRPr="00B13D54">
        <w:rPr>
          <w:rStyle w:val="Strong"/>
          <w:b/>
          <w:bCs w:val="0"/>
        </w:rPr>
        <w:t>3.5 Data Collection Tools</w:t>
      </w:r>
      <w:bookmarkEnd w:id="54"/>
    </w:p>
    <w:p w14:paraId="7BB6105A" w14:textId="17EBDEAF" w:rsidR="00673AB7" w:rsidRPr="00B13D54" w:rsidRDefault="00673AB7" w:rsidP="00F87663">
      <w:pPr>
        <w:pStyle w:val="Heading3"/>
        <w:rPr>
          <w:rStyle w:val="Strong"/>
          <w:b/>
          <w:bCs w:val="0"/>
        </w:rPr>
      </w:pPr>
      <w:bookmarkStart w:id="55" w:name="_Toc205874379"/>
      <w:r w:rsidRPr="00B13D54">
        <w:rPr>
          <w:rStyle w:val="Strong"/>
          <w:b/>
          <w:bCs w:val="0"/>
        </w:rPr>
        <w:t>3.5.1 Preparation of Data Collection Tools</w:t>
      </w:r>
      <w:bookmarkEnd w:id="55"/>
    </w:p>
    <w:p w14:paraId="35C04947" w14:textId="76AF32E5" w:rsidR="00B47DE0" w:rsidRDefault="00673AB7"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The following tools w</w:t>
      </w:r>
      <w:r w:rsidR="00274080">
        <w:rPr>
          <w:rFonts w:ascii="Times New Roman" w:hAnsi="Times New Roman" w:cs="Times New Roman"/>
          <w:sz w:val="24"/>
          <w:szCs w:val="24"/>
        </w:rPr>
        <w:t>as</w:t>
      </w:r>
      <w:r w:rsidRPr="00B13D54">
        <w:rPr>
          <w:rFonts w:ascii="Times New Roman" w:hAnsi="Times New Roman" w:cs="Times New Roman"/>
          <w:sz w:val="24"/>
          <w:szCs w:val="24"/>
        </w:rPr>
        <w:t xml:space="preserve"> used to collect data:</w:t>
      </w:r>
    </w:p>
    <w:p w14:paraId="3A4060DF" w14:textId="52D11138" w:rsidR="009E554B" w:rsidRDefault="009E554B" w:rsidP="00B13D54">
      <w:pPr>
        <w:spacing w:line="360" w:lineRule="auto"/>
        <w:jc w:val="both"/>
        <w:rPr>
          <w:rFonts w:ascii="Times New Roman" w:hAnsi="Times New Roman" w:cs="Times New Roman"/>
          <w:sz w:val="24"/>
          <w:szCs w:val="24"/>
        </w:rPr>
      </w:pPr>
    </w:p>
    <w:p w14:paraId="398E72C0" w14:textId="128AB000" w:rsidR="009E554B" w:rsidRDefault="009E554B" w:rsidP="00B13D54">
      <w:pPr>
        <w:spacing w:line="360" w:lineRule="auto"/>
        <w:jc w:val="both"/>
        <w:rPr>
          <w:rFonts w:ascii="Times New Roman" w:hAnsi="Times New Roman" w:cs="Times New Roman"/>
          <w:sz w:val="24"/>
          <w:szCs w:val="24"/>
        </w:rPr>
      </w:pPr>
    </w:p>
    <w:p w14:paraId="6D8EB156" w14:textId="4164925E" w:rsidR="009E554B" w:rsidRDefault="009E554B" w:rsidP="00B13D54">
      <w:pPr>
        <w:spacing w:line="360" w:lineRule="auto"/>
        <w:jc w:val="both"/>
        <w:rPr>
          <w:rFonts w:ascii="Times New Roman" w:hAnsi="Times New Roman" w:cs="Times New Roman"/>
          <w:sz w:val="24"/>
          <w:szCs w:val="24"/>
        </w:rPr>
      </w:pPr>
    </w:p>
    <w:p w14:paraId="4A4FE874" w14:textId="28D0762C" w:rsidR="009E554B" w:rsidRDefault="009E554B" w:rsidP="00B13D54">
      <w:pPr>
        <w:spacing w:line="360" w:lineRule="auto"/>
        <w:jc w:val="both"/>
        <w:rPr>
          <w:rFonts w:ascii="Times New Roman" w:hAnsi="Times New Roman" w:cs="Times New Roman"/>
          <w:sz w:val="24"/>
          <w:szCs w:val="24"/>
        </w:rPr>
      </w:pPr>
    </w:p>
    <w:p w14:paraId="605234C6" w14:textId="0E718987" w:rsidR="009E554B" w:rsidRDefault="009E554B" w:rsidP="00B13D54">
      <w:pPr>
        <w:spacing w:line="360" w:lineRule="auto"/>
        <w:jc w:val="both"/>
        <w:rPr>
          <w:rFonts w:ascii="Times New Roman" w:hAnsi="Times New Roman" w:cs="Times New Roman"/>
          <w:sz w:val="24"/>
          <w:szCs w:val="24"/>
        </w:rPr>
      </w:pPr>
    </w:p>
    <w:p w14:paraId="7E63E8EA" w14:textId="77777777" w:rsidR="006D6DC9" w:rsidRDefault="006D6DC9" w:rsidP="00B13D54">
      <w:pPr>
        <w:spacing w:line="360" w:lineRule="auto"/>
        <w:jc w:val="both"/>
        <w:rPr>
          <w:rFonts w:ascii="Times New Roman" w:hAnsi="Times New Roman" w:cs="Times New Roman"/>
          <w:sz w:val="24"/>
          <w:szCs w:val="24"/>
        </w:rPr>
      </w:pPr>
    </w:p>
    <w:p w14:paraId="332F30C9" w14:textId="77777777" w:rsidR="006D6DC9" w:rsidRDefault="006D6DC9" w:rsidP="00B13D54">
      <w:pPr>
        <w:spacing w:line="360" w:lineRule="auto"/>
        <w:jc w:val="both"/>
        <w:rPr>
          <w:rFonts w:ascii="Times New Roman" w:hAnsi="Times New Roman" w:cs="Times New Roman"/>
          <w:sz w:val="24"/>
          <w:szCs w:val="24"/>
        </w:rPr>
      </w:pPr>
    </w:p>
    <w:p w14:paraId="2D595CA9" w14:textId="77777777" w:rsidR="006D6DC9" w:rsidRDefault="006D6DC9" w:rsidP="00B13D54">
      <w:pPr>
        <w:spacing w:line="360" w:lineRule="auto"/>
        <w:jc w:val="both"/>
        <w:rPr>
          <w:rFonts w:ascii="Times New Roman" w:hAnsi="Times New Roman" w:cs="Times New Roman"/>
          <w:sz w:val="24"/>
          <w:szCs w:val="24"/>
        </w:rPr>
      </w:pPr>
    </w:p>
    <w:p w14:paraId="5955D460" w14:textId="77777777" w:rsidR="006D6DC9" w:rsidRDefault="006D6DC9" w:rsidP="00B13D54">
      <w:pPr>
        <w:spacing w:line="360" w:lineRule="auto"/>
        <w:jc w:val="both"/>
        <w:rPr>
          <w:rFonts w:ascii="Times New Roman" w:hAnsi="Times New Roman" w:cs="Times New Roman"/>
          <w:sz w:val="24"/>
          <w:szCs w:val="24"/>
        </w:rPr>
      </w:pPr>
    </w:p>
    <w:p w14:paraId="2E0490D5" w14:textId="77777777" w:rsidR="006D6DC9" w:rsidRDefault="006D6DC9" w:rsidP="00B13D54">
      <w:pPr>
        <w:spacing w:line="360" w:lineRule="auto"/>
        <w:jc w:val="both"/>
        <w:rPr>
          <w:rFonts w:ascii="Times New Roman" w:hAnsi="Times New Roman" w:cs="Times New Roman"/>
          <w:sz w:val="24"/>
          <w:szCs w:val="24"/>
        </w:rPr>
      </w:pPr>
    </w:p>
    <w:p w14:paraId="34B5AAC1" w14:textId="77777777" w:rsidR="009E554B" w:rsidRPr="00B13D54" w:rsidRDefault="009E554B" w:rsidP="00B13D54">
      <w:pPr>
        <w:spacing w:line="360" w:lineRule="auto"/>
        <w:jc w:val="both"/>
        <w:rPr>
          <w:rFonts w:ascii="Times New Roman" w:hAnsi="Times New Roman" w:cs="Times New Roman"/>
          <w:sz w:val="24"/>
          <w:szCs w:val="24"/>
        </w:rPr>
      </w:pPr>
    </w:p>
    <w:p w14:paraId="62FD48E1" w14:textId="23C436C3" w:rsidR="00CB6CCC" w:rsidRPr="00B13D54" w:rsidRDefault="00CB6CCC" w:rsidP="00B13D54">
      <w:pPr>
        <w:pStyle w:val="Caption"/>
        <w:keepNext/>
        <w:spacing w:line="360" w:lineRule="auto"/>
        <w:rPr>
          <w:rFonts w:ascii="Times New Roman" w:hAnsi="Times New Roman" w:cs="Times New Roman"/>
          <w:sz w:val="24"/>
          <w:szCs w:val="24"/>
        </w:rPr>
      </w:pPr>
      <w:bookmarkStart w:id="56" w:name="_Toc198926680"/>
      <w:r w:rsidRPr="00B13D54">
        <w:rPr>
          <w:rFonts w:ascii="Times New Roman" w:hAnsi="Times New Roman" w:cs="Times New Roman"/>
          <w:sz w:val="24"/>
          <w:szCs w:val="24"/>
        </w:rPr>
        <w:lastRenderedPageBreak/>
        <w:t xml:space="preserve">Table </w:t>
      </w:r>
      <w:proofErr w:type="gramStart"/>
      <w:r w:rsidR="00C2261D">
        <w:rPr>
          <w:rFonts w:ascii="Times New Roman" w:hAnsi="Times New Roman" w:cs="Times New Roman"/>
          <w:sz w:val="24"/>
          <w:szCs w:val="24"/>
        </w:rPr>
        <w:t>3.1</w:t>
      </w:r>
      <w:r w:rsidRPr="00B13D54">
        <w:rPr>
          <w:rFonts w:ascii="Times New Roman" w:hAnsi="Times New Roman" w:cs="Times New Roman"/>
          <w:sz w:val="24"/>
          <w:szCs w:val="24"/>
        </w:rPr>
        <w:t>:</w:t>
      </w:r>
      <w:r w:rsidR="009F6453" w:rsidRPr="00B13D54">
        <w:rPr>
          <w:rFonts w:ascii="Times New Roman" w:hAnsi="Times New Roman" w:cs="Times New Roman"/>
          <w:sz w:val="24"/>
          <w:szCs w:val="24"/>
        </w:rPr>
        <w:t>D</w:t>
      </w:r>
      <w:r w:rsidRPr="00B13D54">
        <w:rPr>
          <w:rFonts w:ascii="Times New Roman" w:hAnsi="Times New Roman" w:cs="Times New Roman"/>
          <w:sz w:val="24"/>
          <w:szCs w:val="24"/>
        </w:rPr>
        <w:t>ata</w:t>
      </w:r>
      <w:proofErr w:type="gramEnd"/>
      <w:r w:rsidRPr="00B13D54">
        <w:rPr>
          <w:rFonts w:ascii="Times New Roman" w:hAnsi="Times New Roman" w:cs="Times New Roman"/>
          <w:sz w:val="24"/>
          <w:szCs w:val="24"/>
        </w:rPr>
        <w:t xml:space="preserve"> collection tools used</w:t>
      </w:r>
      <w:bookmarkEnd w:id="56"/>
    </w:p>
    <w:tbl>
      <w:tblPr>
        <w:tblStyle w:val="TableGrid"/>
        <w:tblW w:w="0" w:type="auto"/>
        <w:tblLook w:val="04A0" w:firstRow="1" w:lastRow="0" w:firstColumn="1" w:lastColumn="0" w:noHBand="0" w:noVBand="1"/>
      </w:tblPr>
      <w:tblGrid>
        <w:gridCol w:w="2025"/>
        <w:gridCol w:w="7325"/>
      </w:tblGrid>
      <w:tr w:rsidR="009C50DA" w:rsidRPr="00B13D54" w14:paraId="6C18F9AC" w14:textId="77777777" w:rsidTr="00673AB7">
        <w:tc>
          <w:tcPr>
            <w:tcW w:w="0" w:type="auto"/>
            <w:hideMark/>
          </w:tcPr>
          <w:p w14:paraId="6C3F3727" w14:textId="77777777" w:rsidR="00673AB7" w:rsidRPr="00B13D54" w:rsidRDefault="00673AB7" w:rsidP="00B13D54">
            <w:pPr>
              <w:spacing w:line="360" w:lineRule="auto"/>
              <w:jc w:val="both"/>
              <w:rPr>
                <w:rFonts w:ascii="Times New Roman" w:hAnsi="Times New Roman" w:cs="Times New Roman"/>
                <w:b/>
                <w:bCs/>
                <w:sz w:val="24"/>
                <w:szCs w:val="24"/>
              </w:rPr>
            </w:pPr>
            <w:r w:rsidRPr="00B13D54">
              <w:rPr>
                <w:rFonts w:ascii="Times New Roman" w:hAnsi="Times New Roman" w:cs="Times New Roman"/>
                <w:b/>
                <w:bCs/>
                <w:sz w:val="24"/>
                <w:szCs w:val="24"/>
              </w:rPr>
              <w:t>Data Collection Tool</w:t>
            </w:r>
          </w:p>
        </w:tc>
        <w:tc>
          <w:tcPr>
            <w:tcW w:w="0" w:type="auto"/>
            <w:hideMark/>
          </w:tcPr>
          <w:p w14:paraId="5033BE51" w14:textId="77777777" w:rsidR="00673AB7" w:rsidRPr="00B13D54" w:rsidRDefault="00673AB7" w:rsidP="00B13D54">
            <w:pPr>
              <w:spacing w:line="360" w:lineRule="auto"/>
              <w:jc w:val="both"/>
              <w:rPr>
                <w:rFonts w:ascii="Times New Roman" w:hAnsi="Times New Roman" w:cs="Times New Roman"/>
                <w:b/>
                <w:bCs/>
                <w:sz w:val="24"/>
                <w:szCs w:val="24"/>
              </w:rPr>
            </w:pPr>
            <w:r w:rsidRPr="00B13D54">
              <w:rPr>
                <w:rFonts w:ascii="Times New Roman" w:hAnsi="Times New Roman" w:cs="Times New Roman"/>
                <w:b/>
                <w:bCs/>
                <w:sz w:val="24"/>
                <w:szCs w:val="24"/>
              </w:rPr>
              <w:t>Description</w:t>
            </w:r>
          </w:p>
        </w:tc>
      </w:tr>
      <w:tr w:rsidR="009C50DA" w:rsidRPr="00B13D54" w14:paraId="382111B7" w14:textId="77777777" w:rsidTr="00673AB7">
        <w:tc>
          <w:tcPr>
            <w:tcW w:w="0" w:type="auto"/>
            <w:hideMark/>
          </w:tcPr>
          <w:p w14:paraId="152F29EE" w14:textId="77777777" w:rsidR="00673AB7" w:rsidRPr="00B13D54" w:rsidRDefault="00673AB7" w:rsidP="00B13D54">
            <w:pPr>
              <w:spacing w:line="360" w:lineRule="auto"/>
              <w:jc w:val="both"/>
              <w:rPr>
                <w:rFonts w:ascii="Times New Roman" w:hAnsi="Times New Roman" w:cs="Times New Roman"/>
                <w:sz w:val="24"/>
                <w:szCs w:val="24"/>
              </w:rPr>
            </w:pPr>
            <w:r w:rsidRPr="00B13D54">
              <w:rPr>
                <w:rFonts w:ascii="Times New Roman" w:hAnsi="Times New Roman" w:cs="Times New Roman"/>
                <w:b/>
                <w:bCs/>
                <w:sz w:val="24"/>
                <w:szCs w:val="24"/>
              </w:rPr>
              <w:t>Questionnaires</w:t>
            </w:r>
          </w:p>
        </w:tc>
        <w:tc>
          <w:tcPr>
            <w:tcW w:w="0" w:type="auto"/>
            <w:hideMark/>
          </w:tcPr>
          <w:p w14:paraId="4D685F69" w14:textId="2B16CFCE" w:rsidR="00673AB7" w:rsidRPr="00B13D54" w:rsidRDefault="00673AB7"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These contain</w:t>
            </w:r>
            <w:r w:rsidR="00111BD8">
              <w:rPr>
                <w:rFonts w:ascii="Times New Roman" w:hAnsi="Times New Roman" w:cs="Times New Roman"/>
                <w:sz w:val="24"/>
                <w:szCs w:val="24"/>
              </w:rPr>
              <w:t>ed</w:t>
            </w:r>
            <w:r w:rsidRPr="00B13D54">
              <w:rPr>
                <w:rFonts w:ascii="Times New Roman" w:hAnsi="Times New Roman" w:cs="Times New Roman"/>
                <w:sz w:val="24"/>
                <w:szCs w:val="24"/>
              </w:rPr>
              <w:t xml:space="preserve"> both closed and open-ended questions to capture quantitative and qualitative responses.</w:t>
            </w:r>
          </w:p>
        </w:tc>
      </w:tr>
      <w:tr w:rsidR="009C50DA" w:rsidRPr="00B13D54" w14:paraId="722134DA" w14:textId="77777777" w:rsidTr="00673AB7">
        <w:tc>
          <w:tcPr>
            <w:tcW w:w="0" w:type="auto"/>
            <w:hideMark/>
          </w:tcPr>
          <w:p w14:paraId="67B179C3" w14:textId="77777777" w:rsidR="00673AB7" w:rsidRPr="00B13D54" w:rsidRDefault="00673AB7" w:rsidP="00B13D54">
            <w:pPr>
              <w:spacing w:line="360" w:lineRule="auto"/>
              <w:jc w:val="both"/>
              <w:rPr>
                <w:rFonts w:ascii="Times New Roman" w:hAnsi="Times New Roman" w:cs="Times New Roman"/>
                <w:sz w:val="24"/>
                <w:szCs w:val="24"/>
              </w:rPr>
            </w:pPr>
            <w:r w:rsidRPr="00B13D54">
              <w:rPr>
                <w:rFonts w:ascii="Times New Roman" w:hAnsi="Times New Roman" w:cs="Times New Roman"/>
                <w:b/>
                <w:bCs/>
                <w:sz w:val="24"/>
                <w:szCs w:val="24"/>
              </w:rPr>
              <w:t>Interview Guides</w:t>
            </w:r>
          </w:p>
        </w:tc>
        <w:tc>
          <w:tcPr>
            <w:tcW w:w="0" w:type="auto"/>
            <w:hideMark/>
          </w:tcPr>
          <w:p w14:paraId="1E991757" w14:textId="6D663545" w:rsidR="00673AB7" w:rsidRPr="00B13D54" w:rsidRDefault="00673AB7"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 xml:space="preserve">Semi-structured interviews </w:t>
            </w:r>
            <w:r w:rsidR="00111BD8">
              <w:rPr>
                <w:rFonts w:ascii="Times New Roman" w:hAnsi="Times New Roman" w:cs="Times New Roman"/>
                <w:sz w:val="24"/>
                <w:szCs w:val="24"/>
              </w:rPr>
              <w:t>were</w:t>
            </w:r>
            <w:r w:rsidRPr="00B13D54">
              <w:rPr>
                <w:rFonts w:ascii="Times New Roman" w:hAnsi="Times New Roman" w:cs="Times New Roman"/>
                <w:sz w:val="24"/>
                <w:szCs w:val="24"/>
              </w:rPr>
              <w:t xml:space="preserve"> conducted with organization leaders and financial officers.</w:t>
            </w:r>
          </w:p>
        </w:tc>
      </w:tr>
      <w:tr w:rsidR="009C50DA" w:rsidRPr="00B13D54" w14:paraId="337029B1" w14:textId="77777777" w:rsidTr="00673AB7">
        <w:tc>
          <w:tcPr>
            <w:tcW w:w="0" w:type="auto"/>
            <w:hideMark/>
          </w:tcPr>
          <w:p w14:paraId="7EF57DA3" w14:textId="77777777" w:rsidR="00673AB7" w:rsidRPr="00B13D54" w:rsidRDefault="00673AB7" w:rsidP="00B13D54">
            <w:pPr>
              <w:spacing w:line="360" w:lineRule="auto"/>
              <w:jc w:val="both"/>
              <w:rPr>
                <w:rFonts w:ascii="Times New Roman" w:hAnsi="Times New Roman" w:cs="Times New Roman"/>
                <w:sz w:val="24"/>
                <w:szCs w:val="24"/>
              </w:rPr>
            </w:pPr>
            <w:r w:rsidRPr="00B13D54">
              <w:rPr>
                <w:rFonts w:ascii="Times New Roman" w:hAnsi="Times New Roman" w:cs="Times New Roman"/>
                <w:b/>
                <w:bCs/>
                <w:sz w:val="24"/>
                <w:szCs w:val="24"/>
              </w:rPr>
              <w:t>Document Review Checklists</w:t>
            </w:r>
          </w:p>
        </w:tc>
        <w:tc>
          <w:tcPr>
            <w:tcW w:w="0" w:type="auto"/>
            <w:hideMark/>
          </w:tcPr>
          <w:p w14:paraId="2AE1CC87" w14:textId="7A5C729C" w:rsidR="00673AB7" w:rsidRPr="00B13D54" w:rsidRDefault="006D7288"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For this study, both financial and operational audit reports</w:t>
            </w:r>
            <w:r w:rsidR="00111BD8">
              <w:rPr>
                <w:rFonts w:ascii="Times New Roman" w:hAnsi="Times New Roman" w:cs="Times New Roman"/>
                <w:sz w:val="24"/>
                <w:szCs w:val="24"/>
              </w:rPr>
              <w:t xml:space="preserve"> were </w:t>
            </w:r>
            <w:r w:rsidRPr="00B13D54">
              <w:rPr>
                <w:rFonts w:ascii="Times New Roman" w:hAnsi="Times New Roman" w:cs="Times New Roman"/>
                <w:sz w:val="24"/>
                <w:szCs w:val="24"/>
              </w:rPr>
              <w:t>reviewed to comprehensively assess internal control effectiveness and financial performance: Financial Audit Reports: Focus on verifying the accuracy of financial statements, compliance with accounting standards (e.g., IFRS, GAAP), and detection of financial misstatements or fraud. Operational Audit Reports: Evaluate the efficiency and effectiveness of internal control processes (e.g., procurement workflows, segregation of duties, authorization protocols).</w:t>
            </w:r>
          </w:p>
        </w:tc>
      </w:tr>
    </w:tbl>
    <w:p w14:paraId="6747ABF1" w14:textId="62C9A713" w:rsidR="00673AB7" w:rsidRPr="00B13D54" w:rsidRDefault="00673AB7" w:rsidP="00F87663">
      <w:pPr>
        <w:pStyle w:val="Heading3"/>
        <w:rPr>
          <w:rStyle w:val="Strong"/>
          <w:b/>
          <w:bCs w:val="0"/>
        </w:rPr>
      </w:pPr>
      <w:bookmarkStart w:id="57" w:name="_Toc205874380"/>
      <w:r w:rsidRPr="00B13D54">
        <w:rPr>
          <w:rStyle w:val="Strong"/>
          <w:b/>
          <w:bCs w:val="0"/>
        </w:rPr>
        <w:t>3.5.2 Pretesting and Validation</w:t>
      </w:r>
      <w:bookmarkEnd w:id="57"/>
    </w:p>
    <w:p w14:paraId="75AC9975" w14:textId="7CB7C8D6" w:rsidR="00F366A8" w:rsidRPr="009E554B" w:rsidRDefault="00F366A8" w:rsidP="009E554B">
      <w:pPr>
        <w:spacing w:line="360" w:lineRule="auto"/>
        <w:jc w:val="both"/>
        <w:rPr>
          <w:rFonts w:ascii="Times New Roman" w:hAnsi="Times New Roman" w:cs="Times New Roman"/>
          <w:sz w:val="24"/>
        </w:rPr>
      </w:pPr>
      <w:r w:rsidRPr="009E554B">
        <w:rPr>
          <w:rFonts w:ascii="Times New Roman" w:hAnsi="Times New Roman" w:cs="Times New Roman"/>
          <w:sz w:val="24"/>
        </w:rPr>
        <w:t>Pretesting was conducted on a small group of respondents (approximately 10% of the sample) to refine the data collection instruments. Feedback from the pretesting was used to improve question clarity and ensure reliability.</w:t>
      </w:r>
    </w:p>
    <w:p w14:paraId="5B6C0E71" w14:textId="5E484E82" w:rsidR="00673AB7" w:rsidRPr="00B13D54" w:rsidRDefault="00673AB7" w:rsidP="00F87663">
      <w:pPr>
        <w:pStyle w:val="Heading2"/>
        <w:rPr>
          <w:rStyle w:val="Strong"/>
          <w:b/>
          <w:bCs w:val="0"/>
        </w:rPr>
      </w:pPr>
      <w:bookmarkStart w:id="58" w:name="_Toc205874381"/>
      <w:r w:rsidRPr="00B13D54">
        <w:rPr>
          <w:rStyle w:val="Strong"/>
          <w:b/>
          <w:bCs w:val="0"/>
        </w:rPr>
        <w:t>3.6 Data Collection</w:t>
      </w:r>
      <w:bookmarkEnd w:id="58"/>
    </w:p>
    <w:p w14:paraId="5B72D958" w14:textId="3EB36E8D" w:rsidR="00673AB7" w:rsidRPr="00B13D54" w:rsidRDefault="00673AB7"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 xml:space="preserve">The data collection process </w:t>
      </w:r>
      <w:r w:rsidR="00257C62">
        <w:rPr>
          <w:rFonts w:ascii="Times New Roman" w:hAnsi="Times New Roman" w:cs="Times New Roman"/>
          <w:sz w:val="24"/>
          <w:szCs w:val="24"/>
        </w:rPr>
        <w:t>i</w:t>
      </w:r>
      <w:r w:rsidRPr="00B13D54">
        <w:rPr>
          <w:rFonts w:ascii="Times New Roman" w:hAnsi="Times New Roman" w:cs="Times New Roman"/>
          <w:sz w:val="24"/>
          <w:szCs w:val="24"/>
        </w:rPr>
        <w:t>nvolve</w:t>
      </w:r>
      <w:r w:rsidR="00257C62">
        <w:rPr>
          <w:rFonts w:ascii="Times New Roman" w:hAnsi="Times New Roman" w:cs="Times New Roman"/>
          <w:sz w:val="24"/>
          <w:szCs w:val="24"/>
        </w:rPr>
        <w:t>d</w:t>
      </w:r>
      <w:r w:rsidRPr="00B13D54">
        <w:rPr>
          <w:rFonts w:ascii="Times New Roman" w:hAnsi="Times New Roman" w:cs="Times New Roman"/>
          <w:sz w:val="24"/>
          <w:szCs w:val="24"/>
        </w:rPr>
        <w:t xml:space="preserve"> a combination of methods:</w:t>
      </w:r>
    </w:p>
    <w:p w14:paraId="6008EC12" w14:textId="77777777" w:rsidR="00673AB7" w:rsidRPr="00B13D54" w:rsidRDefault="00673AB7" w:rsidP="00B13D54">
      <w:pPr>
        <w:spacing w:line="360" w:lineRule="auto"/>
        <w:jc w:val="both"/>
        <w:rPr>
          <w:rFonts w:ascii="Times New Roman" w:hAnsi="Times New Roman" w:cs="Times New Roman"/>
          <w:sz w:val="24"/>
          <w:szCs w:val="24"/>
        </w:rPr>
      </w:pPr>
      <w:r w:rsidRPr="00B13D54">
        <w:rPr>
          <w:rStyle w:val="Strong"/>
          <w:rFonts w:ascii="Times New Roman" w:hAnsi="Times New Roman" w:cs="Times New Roman"/>
          <w:sz w:val="24"/>
          <w:szCs w:val="24"/>
        </w:rPr>
        <w:t>Questionnaire Administration:</w:t>
      </w:r>
      <w:r w:rsidRPr="00B13D54">
        <w:rPr>
          <w:rFonts w:ascii="Times New Roman" w:hAnsi="Times New Roman" w:cs="Times New Roman"/>
          <w:sz w:val="24"/>
          <w:szCs w:val="24"/>
        </w:rPr>
        <w:t xml:space="preserve"> Distributed physically and electronically to ensure a high response rate.</w:t>
      </w:r>
    </w:p>
    <w:p w14:paraId="515545FB" w14:textId="77777777" w:rsidR="00673AB7" w:rsidRPr="00B13D54" w:rsidRDefault="00673AB7" w:rsidP="00B13D54">
      <w:pPr>
        <w:spacing w:line="360" w:lineRule="auto"/>
        <w:jc w:val="both"/>
        <w:rPr>
          <w:rFonts w:ascii="Times New Roman" w:hAnsi="Times New Roman" w:cs="Times New Roman"/>
          <w:sz w:val="24"/>
          <w:szCs w:val="24"/>
        </w:rPr>
      </w:pPr>
      <w:r w:rsidRPr="00B13D54">
        <w:rPr>
          <w:rStyle w:val="Strong"/>
          <w:rFonts w:ascii="Times New Roman" w:hAnsi="Times New Roman" w:cs="Times New Roman"/>
          <w:sz w:val="24"/>
          <w:szCs w:val="24"/>
        </w:rPr>
        <w:t>Interviews:</w:t>
      </w:r>
      <w:r w:rsidRPr="00B13D54">
        <w:rPr>
          <w:rFonts w:ascii="Times New Roman" w:hAnsi="Times New Roman" w:cs="Times New Roman"/>
          <w:sz w:val="24"/>
          <w:szCs w:val="24"/>
        </w:rPr>
        <w:t xml:space="preserve"> Conducted face-to-face or via virtual platforms for flexibility.</w:t>
      </w:r>
    </w:p>
    <w:p w14:paraId="4F6A870C" w14:textId="77777777" w:rsidR="00673AB7" w:rsidRPr="00B13D54" w:rsidRDefault="00673AB7" w:rsidP="00B13D54">
      <w:pPr>
        <w:spacing w:line="360" w:lineRule="auto"/>
        <w:jc w:val="both"/>
        <w:rPr>
          <w:rFonts w:ascii="Times New Roman" w:hAnsi="Times New Roman" w:cs="Times New Roman"/>
          <w:sz w:val="24"/>
          <w:szCs w:val="24"/>
        </w:rPr>
      </w:pPr>
      <w:r w:rsidRPr="00B13D54">
        <w:rPr>
          <w:rStyle w:val="Strong"/>
          <w:rFonts w:ascii="Times New Roman" w:hAnsi="Times New Roman" w:cs="Times New Roman"/>
          <w:sz w:val="24"/>
          <w:szCs w:val="24"/>
        </w:rPr>
        <w:t>Document Analysis:</w:t>
      </w:r>
      <w:r w:rsidRPr="00B13D54">
        <w:rPr>
          <w:rFonts w:ascii="Times New Roman" w:hAnsi="Times New Roman" w:cs="Times New Roman"/>
          <w:sz w:val="24"/>
          <w:szCs w:val="24"/>
        </w:rPr>
        <w:t xml:space="preserve"> Reviewing organizational reports to verify compliance trends.</w:t>
      </w:r>
    </w:p>
    <w:p w14:paraId="44CBC188" w14:textId="533FF587" w:rsidR="00673AB7" w:rsidRPr="00B13D54" w:rsidRDefault="00673AB7" w:rsidP="00F87663">
      <w:pPr>
        <w:pStyle w:val="Heading2"/>
        <w:rPr>
          <w:rStyle w:val="Strong"/>
          <w:b/>
          <w:bCs w:val="0"/>
        </w:rPr>
      </w:pPr>
      <w:bookmarkStart w:id="59" w:name="_Toc205874382"/>
      <w:r w:rsidRPr="00B13D54">
        <w:rPr>
          <w:rStyle w:val="Strong"/>
          <w:b/>
          <w:bCs w:val="0"/>
        </w:rPr>
        <w:t>3.7 Analysis of the Data</w:t>
      </w:r>
      <w:bookmarkEnd w:id="59"/>
    </w:p>
    <w:p w14:paraId="57CC6701" w14:textId="77777777" w:rsidR="00673AB7" w:rsidRPr="00B13D54" w:rsidRDefault="00673AB7" w:rsidP="00B13D54">
      <w:pPr>
        <w:pStyle w:val="Heading4"/>
        <w:spacing w:line="360" w:lineRule="auto"/>
        <w:rPr>
          <w:rFonts w:ascii="Times New Roman" w:hAnsi="Times New Roman" w:cs="Times New Roman"/>
          <w:b/>
          <w:bCs/>
          <w:sz w:val="24"/>
          <w:szCs w:val="24"/>
        </w:rPr>
      </w:pPr>
      <w:r w:rsidRPr="00B13D54">
        <w:rPr>
          <w:rStyle w:val="Strong"/>
          <w:rFonts w:ascii="Times New Roman" w:hAnsi="Times New Roman" w:cs="Times New Roman"/>
          <w:b w:val="0"/>
          <w:bCs w:val="0"/>
          <w:color w:val="auto"/>
          <w:sz w:val="24"/>
          <w:szCs w:val="24"/>
        </w:rPr>
        <w:t>Quantitative Data Analysis:</w:t>
      </w:r>
    </w:p>
    <w:p w14:paraId="57988115" w14:textId="7B1C3384" w:rsidR="00673AB7" w:rsidRPr="00B13D54" w:rsidRDefault="00673AB7"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 xml:space="preserve">Descriptive statistics (frequencies, percentages, means) </w:t>
      </w:r>
      <w:r w:rsidR="00257C62">
        <w:rPr>
          <w:rFonts w:ascii="Times New Roman" w:hAnsi="Times New Roman" w:cs="Times New Roman"/>
          <w:sz w:val="24"/>
          <w:szCs w:val="24"/>
        </w:rPr>
        <w:t>were</w:t>
      </w:r>
      <w:r w:rsidRPr="00B13D54">
        <w:rPr>
          <w:rFonts w:ascii="Times New Roman" w:hAnsi="Times New Roman" w:cs="Times New Roman"/>
          <w:sz w:val="24"/>
          <w:szCs w:val="24"/>
        </w:rPr>
        <w:t xml:space="preserve"> used to summarize the data.</w:t>
      </w:r>
    </w:p>
    <w:p w14:paraId="109CD5CD" w14:textId="3A6A1CFC" w:rsidR="00673AB7" w:rsidRPr="00B13D54" w:rsidRDefault="00673AB7"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 xml:space="preserve">Inferential statistics (correlation analysis) </w:t>
      </w:r>
      <w:r w:rsidR="00257C62">
        <w:rPr>
          <w:rFonts w:ascii="Times New Roman" w:hAnsi="Times New Roman" w:cs="Times New Roman"/>
          <w:sz w:val="24"/>
          <w:szCs w:val="24"/>
        </w:rPr>
        <w:t>were</w:t>
      </w:r>
      <w:r w:rsidRPr="00B13D54">
        <w:rPr>
          <w:rFonts w:ascii="Times New Roman" w:hAnsi="Times New Roman" w:cs="Times New Roman"/>
          <w:sz w:val="24"/>
          <w:szCs w:val="24"/>
        </w:rPr>
        <w:t xml:space="preserve"> applied to examine the relationship between internal controls and organizational performance.</w:t>
      </w:r>
    </w:p>
    <w:p w14:paraId="6BC2E4C6" w14:textId="77777777" w:rsidR="00673AB7" w:rsidRPr="00B13D54" w:rsidRDefault="00673AB7"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lastRenderedPageBreak/>
        <w:t>SPSS software will be used for data processing.</w:t>
      </w:r>
    </w:p>
    <w:p w14:paraId="2ECF6ED3" w14:textId="77777777" w:rsidR="00673AB7" w:rsidRPr="00B13D54" w:rsidRDefault="00673AB7" w:rsidP="00B13D54">
      <w:pPr>
        <w:pStyle w:val="Heading4"/>
        <w:spacing w:line="360" w:lineRule="auto"/>
        <w:rPr>
          <w:rStyle w:val="Strong"/>
          <w:rFonts w:ascii="Times New Roman" w:hAnsi="Times New Roman" w:cs="Times New Roman"/>
          <w:color w:val="auto"/>
          <w:sz w:val="24"/>
          <w:szCs w:val="24"/>
        </w:rPr>
      </w:pPr>
      <w:r w:rsidRPr="00B13D54">
        <w:rPr>
          <w:rStyle w:val="Strong"/>
          <w:rFonts w:ascii="Times New Roman" w:hAnsi="Times New Roman" w:cs="Times New Roman"/>
          <w:b w:val="0"/>
          <w:bCs w:val="0"/>
          <w:color w:val="auto"/>
          <w:sz w:val="24"/>
          <w:szCs w:val="24"/>
        </w:rPr>
        <w:t>Qualitative Data Analysis:</w:t>
      </w:r>
    </w:p>
    <w:p w14:paraId="66DB67E5" w14:textId="1E0D18F4" w:rsidR="00673AB7" w:rsidRPr="00B13D54" w:rsidRDefault="00673AB7"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 xml:space="preserve">Thematic </w:t>
      </w:r>
      <w:r w:rsidR="002C4CE3" w:rsidRPr="00B13D54">
        <w:rPr>
          <w:rFonts w:ascii="Times New Roman" w:hAnsi="Times New Roman" w:cs="Times New Roman"/>
          <w:sz w:val="24"/>
          <w:szCs w:val="24"/>
        </w:rPr>
        <w:t>analyses</w:t>
      </w:r>
      <w:r w:rsidRPr="00B13D54">
        <w:rPr>
          <w:rFonts w:ascii="Times New Roman" w:hAnsi="Times New Roman" w:cs="Times New Roman"/>
          <w:sz w:val="24"/>
          <w:szCs w:val="24"/>
        </w:rPr>
        <w:t xml:space="preserve"> </w:t>
      </w:r>
      <w:r w:rsidR="00056AAF">
        <w:rPr>
          <w:rFonts w:ascii="Times New Roman" w:hAnsi="Times New Roman" w:cs="Times New Roman"/>
          <w:sz w:val="24"/>
          <w:szCs w:val="24"/>
        </w:rPr>
        <w:t>were</w:t>
      </w:r>
      <w:r w:rsidRPr="00B13D54">
        <w:rPr>
          <w:rFonts w:ascii="Times New Roman" w:hAnsi="Times New Roman" w:cs="Times New Roman"/>
          <w:sz w:val="24"/>
          <w:szCs w:val="24"/>
        </w:rPr>
        <w:t xml:space="preserve"> conducted to identify recurring themes from interviews and document reviews.</w:t>
      </w:r>
    </w:p>
    <w:p w14:paraId="0A2DB4D4" w14:textId="6D992A4B" w:rsidR="00673AB7" w:rsidRPr="00B13D54" w:rsidRDefault="00673AB7"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 xml:space="preserve">Data </w:t>
      </w:r>
      <w:r w:rsidR="00056AAF">
        <w:rPr>
          <w:rFonts w:ascii="Times New Roman" w:hAnsi="Times New Roman" w:cs="Times New Roman"/>
          <w:sz w:val="24"/>
          <w:szCs w:val="24"/>
        </w:rPr>
        <w:t>were</w:t>
      </w:r>
      <w:r w:rsidRPr="00B13D54">
        <w:rPr>
          <w:rFonts w:ascii="Times New Roman" w:hAnsi="Times New Roman" w:cs="Times New Roman"/>
          <w:sz w:val="24"/>
          <w:szCs w:val="24"/>
        </w:rPr>
        <w:t xml:space="preserve"> categorized and coded to highlight key governance challenges and best practices.</w:t>
      </w:r>
    </w:p>
    <w:p w14:paraId="167EED6E" w14:textId="3F72D70E" w:rsidR="00673AB7" w:rsidRPr="00B13D54" w:rsidRDefault="00673AB7" w:rsidP="00F87663">
      <w:pPr>
        <w:pStyle w:val="Heading2"/>
        <w:rPr>
          <w:rStyle w:val="Strong"/>
          <w:b/>
          <w:bCs w:val="0"/>
        </w:rPr>
      </w:pPr>
      <w:bookmarkStart w:id="60" w:name="_Toc205874383"/>
      <w:r w:rsidRPr="00B13D54">
        <w:rPr>
          <w:rStyle w:val="Strong"/>
          <w:b/>
          <w:bCs w:val="0"/>
        </w:rPr>
        <w:t>3.8 Ethical Considerations</w:t>
      </w:r>
      <w:bookmarkEnd w:id="60"/>
    </w:p>
    <w:p w14:paraId="1E674238" w14:textId="4EDFDD26" w:rsidR="00673AB7" w:rsidRPr="00B13D54" w:rsidRDefault="00673AB7"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 xml:space="preserve">Ethical approval </w:t>
      </w:r>
      <w:r w:rsidR="00056AAF">
        <w:rPr>
          <w:rFonts w:ascii="Times New Roman" w:hAnsi="Times New Roman" w:cs="Times New Roman"/>
          <w:sz w:val="24"/>
          <w:szCs w:val="24"/>
        </w:rPr>
        <w:t>was</w:t>
      </w:r>
      <w:r w:rsidRPr="00B13D54">
        <w:rPr>
          <w:rFonts w:ascii="Times New Roman" w:hAnsi="Times New Roman" w:cs="Times New Roman"/>
          <w:sz w:val="24"/>
          <w:szCs w:val="24"/>
        </w:rPr>
        <w:t xml:space="preserve"> obtained from relevant authorities. Participants provide</w:t>
      </w:r>
      <w:r w:rsidR="00056AAF">
        <w:rPr>
          <w:rFonts w:ascii="Times New Roman" w:hAnsi="Times New Roman" w:cs="Times New Roman"/>
          <w:sz w:val="24"/>
          <w:szCs w:val="24"/>
        </w:rPr>
        <w:t>d</w:t>
      </w:r>
      <w:r w:rsidRPr="00B13D54">
        <w:rPr>
          <w:rFonts w:ascii="Times New Roman" w:hAnsi="Times New Roman" w:cs="Times New Roman"/>
          <w:sz w:val="24"/>
          <w:szCs w:val="24"/>
        </w:rPr>
        <w:t xml:space="preserve"> informed consent, and confidentiality </w:t>
      </w:r>
      <w:r w:rsidR="00056AAF">
        <w:rPr>
          <w:rFonts w:ascii="Times New Roman" w:hAnsi="Times New Roman" w:cs="Times New Roman"/>
          <w:sz w:val="24"/>
          <w:szCs w:val="24"/>
        </w:rPr>
        <w:t>was</w:t>
      </w:r>
      <w:r w:rsidRPr="00B13D54">
        <w:rPr>
          <w:rFonts w:ascii="Times New Roman" w:hAnsi="Times New Roman" w:cs="Times New Roman"/>
          <w:sz w:val="24"/>
          <w:szCs w:val="24"/>
        </w:rPr>
        <w:t xml:space="preserve"> maintained. Data </w:t>
      </w:r>
      <w:r w:rsidR="00056AAF">
        <w:rPr>
          <w:rFonts w:ascii="Times New Roman" w:hAnsi="Times New Roman" w:cs="Times New Roman"/>
          <w:sz w:val="24"/>
          <w:szCs w:val="24"/>
        </w:rPr>
        <w:t>was</w:t>
      </w:r>
      <w:r w:rsidRPr="00B13D54">
        <w:rPr>
          <w:rFonts w:ascii="Times New Roman" w:hAnsi="Times New Roman" w:cs="Times New Roman"/>
          <w:sz w:val="24"/>
          <w:szCs w:val="24"/>
        </w:rPr>
        <w:t xml:space="preserve"> anonymized to protect </w:t>
      </w:r>
      <w:r w:rsidR="002C4CE3" w:rsidRPr="00B13D54">
        <w:rPr>
          <w:rFonts w:ascii="Times New Roman" w:hAnsi="Times New Roman" w:cs="Times New Roman"/>
          <w:sz w:val="24"/>
          <w:szCs w:val="24"/>
        </w:rPr>
        <w:t>respondents’</w:t>
      </w:r>
      <w:r w:rsidRPr="00B13D54">
        <w:rPr>
          <w:rFonts w:ascii="Times New Roman" w:hAnsi="Times New Roman" w:cs="Times New Roman"/>
          <w:sz w:val="24"/>
          <w:szCs w:val="24"/>
        </w:rPr>
        <w:t xml:space="preserve"> identities.</w:t>
      </w:r>
    </w:p>
    <w:p w14:paraId="7A642D17" w14:textId="4FF11C95" w:rsidR="00673AB7" w:rsidRPr="00B13D54" w:rsidRDefault="00673AB7" w:rsidP="00F87663">
      <w:pPr>
        <w:pStyle w:val="Heading2"/>
        <w:rPr>
          <w:rStyle w:val="Strong"/>
          <w:b/>
          <w:bCs w:val="0"/>
        </w:rPr>
      </w:pPr>
      <w:bookmarkStart w:id="61" w:name="_Toc205874384"/>
      <w:r w:rsidRPr="00B13D54">
        <w:rPr>
          <w:rStyle w:val="Strong"/>
          <w:b/>
          <w:bCs w:val="0"/>
        </w:rPr>
        <w:t>3.9 Chapter Summary</w:t>
      </w:r>
      <w:bookmarkEnd w:id="61"/>
    </w:p>
    <w:p w14:paraId="0161AFA7" w14:textId="08DD38B5" w:rsidR="008D569B" w:rsidRPr="00056AAF" w:rsidRDefault="00056AAF" w:rsidP="00B13D54">
      <w:pPr>
        <w:spacing w:line="360" w:lineRule="auto"/>
        <w:jc w:val="both"/>
        <w:rPr>
          <w:rFonts w:ascii="Times New Roman" w:hAnsi="Times New Roman" w:cs="Times New Roman"/>
          <w:sz w:val="28"/>
          <w:szCs w:val="24"/>
        </w:rPr>
      </w:pPr>
      <w:r w:rsidRPr="00056AAF">
        <w:rPr>
          <w:rFonts w:ascii="Times New Roman" w:hAnsi="Times New Roman" w:cs="Times New Roman"/>
          <w:sz w:val="24"/>
        </w:rPr>
        <w:t>This chapter detailed the methodology adopted for the study, including participant selection, research design, data collection methods, and analysis techniques. These approaches ensured the study's validity and reliability in addressing the compliance challenges faced by youth-led organizations in Mzuzu. The next chapter presented a comprehensive review of the study’s findings, analyzing the effectiveness of financial and governance internal controls. It examined key compliance trends, barriers faced by organizations, and the implications for transparency and sustainability within the sector.</w:t>
      </w:r>
    </w:p>
    <w:p w14:paraId="078E112F" w14:textId="77777777" w:rsidR="00350D27" w:rsidRPr="00B13D54" w:rsidRDefault="00350D27" w:rsidP="00B13D54">
      <w:pPr>
        <w:spacing w:line="360" w:lineRule="auto"/>
        <w:jc w:val="both"/>
        <w:rPr>
          <w:rFonts w:ascii="Times New Roman" w:hAnsi="Times New Roman" w:cs="Times New Roman"/>
          <w:sz w:val="24"/>
          <w:szCs w:val="24"/>
        </w:rPr>
      </w:pPr>
    </w:p>
    <w:p w14:paraId="5D446CCB" w14:textId="77777777" w:rsidR="00350D27" w:rsidRPr="00B13D54" w:rsidRDefault="00350D27" w:rsidP="00B13D54">
      <w:pPr>
        <w:spacing w:line="360" w:lineRule="auto"/>
        <w:jc w:val="both"/>
        <w:rPr>
          <w:rFonts w:ascii="Times New Roman" w:hAnsi="Times New Roman" w:cs="Times New Roman"/>
          <w:sz w:val="24"/>
          <w:szCs w:val="24"/>
        </w:rPr>
      </w:pPr>
    </w:p>
    <w:p w14:paraId="3A7C92EC" w14:textId="77777777" w:rsidR="00350D27" w:rsidRPr="00B13D54" w:rsidRDefault="00350D27" w:rsidP="00B13D54">
      <w:pPr>
        <w:spacing w:line="360" w:lineRule="auto"/>
        <w:jc w:val="both"/>
        <w:rPr>
          <w:rFonts w:ascii="Times New Roman" w:hAnsi="Times New Roman" w:cs="Times New Roman"/>
          <w:sz w:val="24"/>
          <w:szCs w:val="24"/>
        </w:rPr>
      </w:pPr>
    </w:p>
    <w:p w14:paraId="729AD667" w14:textId="77777777" w:rsidR="00350D27" w:rsidRPr="00B13D54" w:rsidRDefault="00350D27" w:rsidP="00B13D54">
      <w:pPr>
        <w:spacing w:line="360" w:lineRule="auto"/>
        <w:jc w:val="both"/>
        <w:rPr>
          <w:rFonts w:ascii="Times New Roman" w:hAnsi="Times New Roman" w:cs="Times New Roman"/>
          <w:sz w:val="24"/>
          <w:szCs w:val="24"/>
        </w:rPr>
      </w:pPr>
    </w:p>
    <w:p w14:paraId="4FBFDB17" w14:textId="77777777" w:rsidR="00155D00" w:rsidRPr="00B13D54" w:rsidRDefault="00155D00" w:rsidP="00B13D54">
      <w:pPr>
        <w:spacing w:line="360" w:lineRule="auto"/>
        <w:jc w:val="both"/>
        <w:rPr>
          <w:rFonts w:ascii="Times New Roman" w:hAnsi="Times New Roman" w:cs="Times New Roman"/>
          <w:sz w:val="24"/>
          <w:szCs w:val="24"/>
        </w:rPr>
      </w:pPr>
    </w:p>
    <w:p w14:paraId="4910A860" w14:textId="77777777" w:rsidR="00155D00" w:rsidRPr="00B13D54" w:rsidRDefault="00155D00" w:rsidP="00B13D54">
      <w:pPr>
        <w:spacing w:line="360" w:lineRule="auto"/>
        <w:jc w:val="both"/>
        <w:rPr>
          <w:rFonts w:ascii="Times New Roman" w:hAnsi="Times New Roman" w:cs="Times New Roman"/>
          <w:sz w:val="24"/>
          <w:szCs w:val="24"/>
        </w:rPr>
      </w:pPr>
    </w:p>
    <w:p w14:paraId="04021046" w14:textId="77777777" w:rsidR="00155D00" w:rsidRPr="00B13D54" w:rsidRDefault="00155D00" w:rsidP="00B13D54">
      <w:pPr>
        <w:spacing w:line="360" w:lineRule="auto"/>
        <w:jc w:val="both"/>
        <w:rPr>
          <w:rFonts w:ascii="Times New Roman" w:hAnsi="Times New Roman" w:cs="Times New Roman"/>
          <w:sz w:val="24"/>
          <w:szCs w:val="24"/>
        </w:rPr>
      </w:pPr>
    </w:p>
    <w:p w14:paraId="4EF3AD29" w14:textId="77777777" w:rsidR="00155D00" w:rsidRPr="00B13D54" w:rsidRDefault="00155D00" w:rsidP="00B13D54">
      <w:pPr>
        <w:spacing w:line="360" w:lineRule="auto"/>
        <w:jc w:val="both"/>
        <w:rPr>
          <w:rFonts w:ascii="Times New Roman" w:hAnsi="Times New Roman" w:cs="Times New Roman"/>
          <w:sz w:val="24"/>
          <w:szCs w:val="24"/>
        </w:rPr>
      </w:pPr>
    </w:p>
    <w:p w14:paraId="6851774F" w14:textId="302D6280" w:rsidR="00C03E50" w:rsidRPr="0017749D" w:rsidRDefault="0056502A" w:rsidP="00B13D54">
      <w:pPr>
        <w:pStyle w:val="Heading1"/>
        <w:numPr>
          <w:ilvl w:val="0"/>
          <w:numId w:val="0"/>
        </w:numPr>
        <w:spacing w:line="360" w:lineRule="auto"/>
        <w:rPr>
          <w:rFonts w:cs="Times New Roman"/>
          <w:szCs w:val="28"/>
          <w:lang w:val="en-GB"/>
        </w:rPr>
      </w:pPr>
      <w:bookmarkStart w:id="62" w:name="_Toc198930614"/>
      <w:bookmarkStart w:id="63" w:name="_Toc205874385"/>
      <w:r w:rsidRPr="0017749D">
        <w:rPr>
          <w:rFonts w:cs="Times New Roman"/>
          <w:szCs w:val="28"/>
          <w:lang w:val="en-GB"/>
        </w:rPr>
        <w:lastRenderedPageBreak/>
        <w:t xml:space="preserve">CHAPTER </w:t>
      </w:r>
      <w:bookmarkEnd w:id="62"/>
      <w:r w:rsidR="009859FE" w:rsidRPr="0017749D">
        <w:rPr>
          <w:rFonts w:cs="Times New Roman"/>
          <w:szCs w:val="28"/>
          <w:lang w:val="en-GB"/>
        </w:rPr>
        <w:t>4</w:t>
      </w:r>
      <w:bookmarkEnd w:id="63"/>
    </w:p>
    <w:p w14:paraId="32C5C455" w14:textId="0FCF5E18" w:rsidR="00B50A8B" w:rsidRPr="0017749D" w:rsidRDefault="0056502A" w:rsidP="00B13D54">
      <w:pPr>
        <w:pStyle w:val="Heading1"/>
        <w:numPr>
          <w:ilvl w:val="0"/>
          <w:numId w:val="0"/>
        </w:numPr>
        <w:spacing w:line="360" w:lineRule="auto"/>
        <w:rPr>
          <w:rFonts w:cs="Times New Roman"/>
          <w:szCs w:val="28"/>
          <w:lang w:val="en-GB"/>
        </w:rPr>
      </w:pPr>
      <w:bookmarkStart w:id="64" w:name="_Toc198930615"/>
      <w:bookmarkStart w:id="65" w:name="_Toc205874386"/>
      <w:r w:rsidRPr="0017749D">
        <w:rPr>
          <w:rFonts w:cs="Times New Roman"/>
          <w:szCs w:val="28"/>
          <w:lang w:val="en-GB"/>
        </w:rPr>
        <w:t>FINDINGS OF THE STUDY AND DATA ANALYSIS</w:t>
      </w:r>
      <w:bookmarkEnd w:id="64"/>
      <w:bookmarkEnd w:id="65"/>
    </w:p>
    <w:p w14:paraId="6809B570" w14:textId="3C0D360A" w:rsidR="00B50A8B" w:rsidRPr="00B13D54" w:rsidRDefault="00B50A8B" w:rsidP="00F87663">
      <w:pPr>
        <w:pStyle w:val="Heading2"/>
      </w:pPr>
      <w:bookmarkStart w:id="66" w:name="_Toc205874387"/>
      <w:r w:rsidRPr="00B13D54">
        <w:t>4.1 Introduction</w:t>
      </w:r>
      <w:bookmarkEnd w:id="66"/>
    </w:p>
    <w:p w14:paraId="57826B3E" w14:textId="77777777" w:rsidR="00B50A8B" w:rsidRPr="00B13D54" w:rsidRDefault="00B50A8B"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This chapter presents the findings derived from field data collected through questionnaires, semi-structured interviews, and document reviews conducted among youth-led organizations registered with the Mzuzu City Youth Office. The data analysis aligns with the study’s three main objectives: (1) evaluating adherence to internal controls, (2) assessing donor fund efficiency, and (3) identifying factors influencing financial governance practices. The interpretation of findings is guided by the COSO (2013) framework for internal control and Agency Theory (Jensen &amp; Meckling, 1976), employing a combination of descriptive statistics, thematic analysis, and inferential methods.</w:t>
      </w:r>
    </w:p>
    <w:p w14:paraId="41591665" w14:textId="5F40E2E8" w:rsidR="00B50A8B" w:rsidRPr="00B13D54" w:rsidRDefault="00B50A8B" w:rsidP="00B13D54">
      <w:pPr>
        <w:pStyle w:val="Heading4"/>
        <w:spacing w:line="360" w:lineRule="auto"/>
        <w:rPr>
          <w:rFonts w:ascii="Times New Roman" w:hAnsi="Times New Roman" w:cs="Times New Roman"/>
          <w:color w:val="auto"/>
          <w:sz w:val="24"/>
          <w:szCs w:val="24"/>
          <w:lang w:val="en-GB"/>
        </w:rPr>
      </w:pPr>
      <w:r w:rsidRPr="00B13D54">
        <w:rPr>
          <w:rFonts w:ascii="Times New Roman" w:hAnsi="Times New Roman" w:cs="Times New Roman"/>
          <w:color w:val="auto"/>
          <w:sz w:val="24"/>
          <w:szCs w:val="24"/>
          <w:lang w:val="en-GB"/>
        </w:rPr>
        <w:t>Organizational Profile</w:t>
      </w:r>
    </w:p>
    <w:p w14:paraId="5062A7D6" w14:textId="4BF26743" w:rsidR="00391702" w:rsidRDefault="00EF1B54"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y</w:t>
      </w:r>
      <w:r w:rsidR="0068741A" w:rsidRPr="00B13D54">
        <w:rPr>
          <w:rFonts w:ascii="Times New Roman" w:hAnsi="Times New Roman" w:cs="Times New Roman"/>
          <w:sz w:val="24"/>
          <w:szCs w:val="24"/>
          <w:lang w:val="en-GB"/>
        </w:rPr>
        <w:t xml:space="preserve">outh-led organizations are pivotal in driving change across health, climate, education, gender equality, and civic sectors. To sustain operations and donor trust, robust financial management practices are essential. This report examine current practices, identifies challenges, and recommends capacity-building interventions. Data </w:t>
      </w:r>
      <w:r w:rsidR="00B95335">
        <w:rPr>
          <w:rFonts w:ascii="Times New Roman" w:hAnsi="Times New Roman" w:cs="Times New Roman"/>
          <w:sz w:val="24"/>
          <w:szCs w:val="24"/>
          <w:lang w:val="en-GB"/>
        </w:rPr>
        <w:t>is</w:t>
      </w:r>
      <w:r w:rsidR="0068741A" w:rsidRPr="00B13D54">
        <w:rPr>
          <w:rFonts w:ascii="Times New Roman" w:hAnsi="Times New Roman" w:cs="Times New Roman"/>
          <w:sz w:val="24"/>
          <w:szCs w:val="24"/>
          <w:lang w:val="en-GB"/>
        </w:rPr>
        <w:t xml:space="preserve"> collected through structured organizational surveys completed by finance leads, executive directors, and program managers. Responses </w:t>
      </w:r>
      <w:r w:rsidR="003B7152">
        <w:rPr>
          <w:rFonts w:ascii="Times New Roman" w:hAnsi="Times New Roman" w:cs="Times New Roman"/>
          <w:sz w:val="24"/>
          <w:szCs w:val="24"/>
          <w:lang w:val="en-GB"/>
        </w:rPr>
        <w:t>a</w:t>
      </w:r>
      <w:r w:rsidR="0068741A" w:rsidRPr="00B13D54">
        <w:rPr>
          <w:rFonts w:ascii="Times New Roman" w:hAnsi="Times New Roman" w:cs="Times New Roman"/>
          <w:sz w:val="24"/>
          <w:szCs w:val="24"/>
          <w:lang w:val="en-GB"/>
        </w:rPr>
        <w:t xml:space="preserve">re aggregated and </w:t>
      </w:r>
      <w:r w:rsidR="002C4CE3" w:rsidRPr="00B13D54">
        <w:rPr>
          <w:rFonts w:ascii="Times New Roman" w:hAnsi="Times New Roman" w:cs="Times New Roman"/>
          <w:sz w:val="24"/>
          <w:szCs w:val="24"/>
          <w:lang w:val="en-GB"/>
        </w:rPr>
        <w:t>analysed</w:t>
      </w:r>
      <w:r w:rsidR="0068741A" w:rsidRPr="00B13D54">
        <w:rPr>
          <w:rFonts w:ascii="Times New Roman" w:hAnsi="Times New Roman" w:cs="Times New Roman"/>
          <w:sz w:val="24"/>
          <w:szCs w:val="24"/>
          <w:lang w:val="en-GB"/>
        </w:rPr>
        <w:t xml:space="preserve"> for patterns in financial systems, donor engagement, internal controls, and compliance challenges.</w:t>
      </w:r>
    </w:p>
    <w:p w14:paraId="2D0CB2CB" w14:textId="77777777" w:rsidR="006F0EF9" w:rsidRDefault="006F0EF9" w:rsidP="00B13D54">
      <w:pPr>
        <w:spacing w:line="360" w:lineRule="auto"/>
        <w:jc w:val="both"/>
        <w:rPr>
          <w:rFonts w:ascii="Times New Roman" w:hAnsi="Times New Roman" w:cs="Times New Roman"/>
          <w:sz w:val="24"/>
          <w:szCs w:val="24"/>
          <w:lang w:val="en-GB"/>
        </w:rPr>
      </w:pPr>
    </w:p>
    <w:p w14:paraId="6FEBBCA6" w14:textId="77777777" w:rsidR="006F0EF9" w:rsidRDefault="006F0EF9" w:rsidP="00B13D54">
      <w:pPr>
        <w:spacing w:line="360" w:lineRule="auto"/>
        <w:jc w:val="both"/>
        <w:rPr>
          <w:rFonts w:ascii="Times New Roman" w:hAnsi="Times New Roman" w:cs="Times New Roman"/>
          <w:sz w:val="24"/>
          <w:szCs w:val="24"/>
          <w:lang w:val="en-GB"/>
        </w:rPr>
      </w:pPr>
    </w:p>
    <w:p w14:paraId="2C4E7AE2" w14:textId="77777777" w:rsidR="006F0EF9" w:rsidRDefault="006F0EF9" w:rsidP="00B13D54">
      <w:pPr>
        <w:spacing w:line="360" w:lineRule="auto"/>
        <w:jc w:val="both"/>
        <w:rPr>
          <w:rFonts w:ascii="Times New Roman" w:hAnsi="Times New Roman" w:cs="Times New Roman"/>
          <w:sz w:val="24"/>
          <w:szCs w:val="24"/>
          <w:lang w:val="en-GB"/>
        </w:rPr>
      </w:pPr>
    </w:p>
    <w:p w14:paraId="071EAFA5" w14:textId="77777777" w:rsidR="006F0EF9" w:rsidRDefault="006F0EF9" w:rsidP="00B13D54">
      <w:pPr>
        <w:spacing w:line="360" w:lineRule="auto"/>
        <w:jc w:val="both"/>
        <w:rPr>
          <w:rFonts w:ascii="Times New Roman" w:hAnsi="Times New Roman" w:cs="Times New Roman"/>
          <w:sz w:val="24"/>
          <w:szCs w:val="24"/>
          <w:lang w:val="en-GB"/>
        </w:rPr>
      </w:pPr>
    </w:p>
    <w:p w14:paraId="0F0BBC10" w14:textId="77777777" w:rsidR="006D6DC9" w:rsidRDefault="006D6DC9" w:rsidP="00B13D54">
      <w:pPr>
        <w:spacing w:line="360" w:lineRule="auto"/>
        <w:jc w:val="both"/>
        <w:rPr>
          <w:rFonts w:ascii="Times New Roman" w:hAnsi="Times New Roman" w:cs="Times New Roman"/>
          <w:sz w:val="24"/>
          <w:szCs w:val="24"/>
          <w:lang w:val="en-GB"/>
        </w:rPr>
      </w:pPr>
    </w:p>
    <w:p w14:paraId="29CF9EDD" w14:textId="77777777" w:rsidR="006F0EF9" w:rsidRPr="00B13D54" w:rsidRDefault="006F0EF9" w:rsidP="00B13D54">
      <w:pPr>
        <w:spacing w:line="360" w:lineRule="auto"/>
        <w:jc w:val="both"/>
        <w:rPr>
          <w:rFonts w:ascii="Times New Roman" w:hAnsi="Times New Roman" w:cs="Times New Roman"/>
          <w:sz w:val="24"/>
          <w:szCs w:val="24"/>
          <w:lang w:val="en-GB"/>
        </w:rPr>
      </w:pPr>
    </w:p>
    <w:p w14:paraId="53D22EFD" w14:textId="18E531E6" w:rsidR="00A2706E" w:rsidRPr="00B13D54" w:rsidRDefault="00A2706E" w:rsidP="00B13D54">
      <w:pPr>
        <w:pStyle w:val="Caption"/>
        <w:keepNext/>
        <w:spacing w:line="360" w:lineRule="auto"/>
        <w:rPr>
          <w:rFonts w:ascii="Times New Roman" w:hAnsi="Times New Roman" w:cs="Times New Roman"/>
          <w:sz w:val="24"/>
          <w:szCs w:val="24"/>
        </w:rPr>
      </w:pPr>
      <w:bookmarkStart w:id="67" w:name="_Toc198926681"/>
      <w:r w:rsidRPr="00B13D54">
        <w:rPr>
          <w:rFonts w:ascii="Times New Roman" w:hAnsi="Times New Roman" w:cs="Times New Roman"/>
          <w:sz w:val="24"/>
          <w:szCs w:val="24"/>
        </w:rPr>
        <w:lastRenderedPageBreak/>
        <w:t>Table</w:t>
      </w:r>
      <w:r w:rsidR="00532A9F">
        <w:rPr>
          <w:rFonts w:ascii="Times New Roman" w:hAnsi="Times New Roman" w:cs="Times New Roman"/>
          <w:sz w:val="24"/>
          <w:szCs w:val="24"/>
        </w:rPr>
        <w:t xml:space="preserve"> 4.1</w:t>
      </w:r>
      <w:r w:rsidRPr="00B13D54">
        <w:rPr>
          <w:rFonts w:ascii="Times New Roman" w:hAnsi="Times New Roman" w:cs="Times New Roman"/>
          <w:sz w:val="24"/>
          <w:szCs w:val="24"/>
        </w:rPr>
        <w:t xml:space="preserve">: </w:t>
      </w:r>
      <w:r w:rsidR="00A43F55" w:rsidRPr="00B13D54">
        <w:rPr>
          <w:rFonts w:ascii="Times New Roman" w:hAnsi="Times New Roman" w:cs="Times New Roman"/>
          <w:sz w:val="24"/>
          <w:szCs w:val="24"/>
        </w:rPr>
        <w:t>D</w:t>
      </w:r>
      <w:r w:rsidRPr="00B13D54">
        <w:rPr>
          <w:rFonts w:ascii="Times New Roman" w:hAnsi="Times New Roman" w:cs="Times New Roman"/>
          <w:sz w:val="24"/>
          <w:szCs w:val="24"/>
        </w:rPr>
        <w:t>ata collection methods and analysis procedures</w:t>
      </w:r>
      <w:bookmarkEnd w:id="67"/>
    </w:p>
    <w:tbl>
      <w:tblPr>
        <w:tblStyle w:val="TableGrid"/>
        <w:tblW w:w="9493" w:type="dxa"/>
        <w:tblLayout w:type="fixed"/>
        <w:tblLook w:val="04A0" w:firstRow="1" w:lastRow="0" w:firstColumn="1" w:lastColumn="0" w:noHBand="0" w:noVBand="1"/>
      </w:tblPr>
      <w:tblGrid>
        <w:gridCol w:w="1555"/>
        <w:gridCol w:w="2371"/>
        <w:gridCol w:w="1031"/>
        <w:gridCol w:w="2409"/>
        <w:gridCol w:w="2127"/>
      </w:tblGrid>
      <w:tr w:rsidR="009C50DA" w:rsidRPr="00B13D54" w14:paraId="5A7F35C5" w14:textId="77777777" w:rsidTr="00710549">
        <w:trPr>
          <w:trHeight w:val="616"/>
        </w:trPr>
        <w:tc>
          <w:tcPr>
            <w:tcW w:w="1555" w:type="dxa"/>
            <w:hideMark/>
          </w:tcPr>
          <w:p w14:paraId="6F8AB8AA" w14:textId="77777777" w:rsidR="00F22E94" w:rsidRPr="00B13D54" w:rsidRDefault="00F22E94" w:rsidP="00B13D54">
            <w:pPr>
              <w:spacing w:line="360" w:lineRule="auto"/>
              <w:jc w:val="both"/>
              <w:rPr>
                <w:rFonts w:ascii="Times New Roman" w:hAnsi="Times New Roman" w:cs="Times New Roman"/>
                <w:b/>
                <w:bCs/>
                <w:sz w:val="24"/>
                <w:szCs w:val="24"/>
                <w:lang w:val="en-GB" w:eastAsia="en-GB"/>
              </w:rPr>
            </w:pPr>
            <w:r w:rsidRPr="00B13D54">
              <w:rPr>
                <w:rFonts w:ascii="Times New Roman" w:hAnsi="Times New Roman" w:cs="Times New Roman"/>
                <w:b/>
                <w:bCs/>
                <w:sz w:val="24"/>
                <w:szCs w:val="24"/>
                <w:lang w:val="en-GB" w:eastAsia="en-GB"/>
              </w:rPr>
              <w:t>Data Collection Method</w:t>
            </w:r>
          </w:p>
        </w:tc>
        <w:tc>
          <w:tcPr>
            <w:tcW w:w="2371" w:type="dxa"/>
            <w:hideMark/>
          </w:tcPr>
          <w:p w14:paraId="37DB4812" w14:textId="77777777" w:rsidR="00F22E94" w:rsidRPr="00B13D54" w:rsidRDefault="00F22E94" w:rsidP="00B13D54">
            <w:pPr>
              <w:spacing w:line="360" w:lineRule="auto"/>
              <w:jc w:val="both"/>
              <w:rPr>
                <w:rFonts w:ascii="Times New Roman" w:hAnsi="Times New Roman" w:cs="Times New Roman"/>
                <w:b/>
                <w:bCs/>
                <w:sz w:val="24"/>
                <w:szCs w:val="24"/>
                <w:lang w:val="en-GB" w:eastAsia="en-GB"/>
              </w:rPr>
            </w:pPr>
            <w:r w:rsidRPr="00B13D54">
              <w:rPr>
                <w:rFonts w:ascii="Times New Roman" w:hAnsi="Times New Roman" w:cs="Times New Roman"/>
                <w:b/>
                <w:bCs/>
                <w:sz w:val="24"/>
                <w:szCs w:val="24"/>
                <w:lang w:val="en-GB" w:eastAsia="en-GB"/>
              </w:rPr>
              <w:t>Participants/Units</w:t>
            </w:r>
          </w:p>
        </w:tc>
        <w:tc>
          <w:tcPr>
            <w:tcW w:w="1031" w:type="dxa"/>
            <w:hideMark/>
          </w:tcPr>
          <w:p w14:paraId="7268AD2F" w14:textId="77777777" w:rsidR="00F22E94" w:rsidRPr="00B13D54" w:rsidRDefault="00F22E94" w:rsidP="00B13D54">
            <w:pPr>
              <w:spacing w:line="360" w:lineRule="auto"/>
              <w:jc w:val="both"/>
              <w:rPr>
                <w:rFonts w:ascii="Times New Roman" w:hAnsi="Times New Roman" w:cs="Times New Roman"/>
                <w:b/>
                <w:bCs/>
                <w:sz w:val="24"/>
                <w:szCs w:val="24"/>
                <w:lang w:val="en-GB" w:eastAsia="en-GB"/>
              </w:rPr>
            </w:pPr>
            <w:r w:rsidRPr="00B13D54">
              <w:rPr>
                <w:rFonts w:ascii="Times New Roman" w:hAnsi="Times New Roman" w:cs="Times New Roman"/>
                <w:b/>
                <w:bCs/>
                <w:sz w:val="24"/>
                <w:szCs w:val="24"/>
                <w:lang w:val="en-GB" w:eastAsia="en-GB"/>
              </w:rPr>
              <w:t>Data Type</w:t>
            </w:r>
          </w:p>
        </w:tc>
        <w:tc>
          <w:tcPr>
            <w:tcW w:w="2409" w:type="dxa"/>
            <w:hideMark/>
          </w:tcPr>
          <w:p w14:paraId="34C8CB54" w14:textId="77777777" w:rsidR="00F22E94" w:rsidRPr="00B13D54" w:rsidRDefault="00F22E94" w:rsidP="00B13D54">
            <w:pPr>
              <w:spacing w:line="360" w:lineRule="auto"/>
              <w:jc w:val="both"/>
              <w:rPr>
                <w:rFonts w:ascii="Times New Roman" w:hAnsi="Times New Roman" w:cs="Times New Roman"/>
                <w:b/>
                <w:bCs/>
                <w:sz w:val="24"/>
                <w:szCs w:val="24"/>
                <w:lang w:val="en-GB" w:eastAsia="en-GB"/>
              </w:rPr>
            </w:pPr>
            <w:r w:rsidRPr="00B13D54">
              <w:rPr>
                <w:rFonts w:ascii="Times New Roman" w:hAnsi="Times New Roman" w:cs="Times New Roman"/>
                <w:b/>
                <w:bCs/>
                <w:sz w:val="24"/>
                <w:szCs w:val="24"/>
                <w:lang w:val="en-GB" w:eastAsia="en-GB"/>
              </w:rPr>
              <w:t>Data Collected</w:t>
            </w:r>
          </w:p>
        </w:tc>
        <w:tc>
          <w:tcPr>
            <w:tcW w:w="2127" w:type="dxa"/>
            <w:hideMark/>
          </w:tcPr>
          <w:p w14:paraId="162D14AF" w14:textId="77777777" w:rsidR="00F22E94" w:rsidRPr="00B13D54" w:rsidRDefault="00F22E94" w:rsidP="00B13D54">
            <w:pPr>
              <w:spacing w:line="360" w:lineRule="auto"/>
              <w:jc w:val="both"/>
              <w:rPr>
                <w:rFonts w:ascii="Times New Roman" w:hAnsi="Times New Roman" w:cs="Times New Roman"/>
                <w:b/>
                <w:bCs/>
                <w:sz w:val="24"/>
                <w:szCs w:val="24"/>
                <w:lang w:val="en-GB" w:eastAsia="en-GB"/>
              </w:rPr>
            </w:pPr>
            <w:r w:rsidRPr="00B13D54">
              <w:rPr>
                <w:rFonts w:ascii="Times New Roman" w:hAnsi="Times New Roman" w:cs="Times New Roman"/>
                <w:b/>
                <w:bCs/>
                <w:sz w:val="24"/>
                <w:szCs w:val="24"/>
                <w:lang w:val="en-GB" w:eastAsia="en-GB"/>
              </w:rPr>
              <w:t>Analysis Method</w:t>
            </w:r>
          </w:p>
        </w:tc>
      </w:tr>
      <w:tr w:rsidR="009C50DA" w:rsidRPr="00B13D54" w14:paraId="7BF5AC3E" w14:textId="77777777" w:rsidTr="00710549">
        <w:trPr>
          <w:trHeight w:val="2164"/>
        </w:trPr>
        <w:tc>
          <w:tcPr>
            <w:tcW w:w="1555" w:type="dxa"/>
            <w:hideMark/>
          </w:tcPr>
          <w:p w14:paraId="5D3EA93F" w14:textId="77777777" w:rsidR="00F22E94" w:rsidRPr="00B13D54" w:rsidRDefault="00F22E94" w:rsidP="00B13D54">
            <w:pPr>
              <w:spacing w:line="360" w:lineRule="auto"/>
              <w:jc w:val="both"/>
              <w:rPr>
                <w:rFonts w:ascii="Times New Roman" w:hAnsi="Times New Roman" w:cs="Times New Roman"/>
                <w:sz w:val="24"/>
                <w:szCs w:val="24"/>
                <w:lang w:val="en-GB" w:eastAsia="en-GB"/>
              </w:rPr>
            </w:pPr>
            <w:r w:rsidRPr="00B13D54">
              <w:rPr>
                <w:rFonts w:ascii="Times New Roman" w:hAnsi="Times New Roman" w:cs="Times New Roman"/>
                <w:b/>
                <w:bCs/>
                <w:sz w:val="24"/>
                <w:szCs w:val="24"/>
                <w:lang w:val="en-GB" w:eastAsia="en-GB"/>
              </w:rPr>
              <w:t>Structured Questionnaires</w:t>
            </w:r>
          </w:p>
        </w:tc>
        <w:tc>
          <w:tcPr>
            <w:tcW w:w="2371" w:type="dxa"/>
            <w:hideMark/>
          </w:tcPr>
          <w:p w14:paraId="47EFB831" w14:textId="79B603A0" w:rsidR="00F22E94" w:rsidRPr="00B13D54" w:rsidRDefault="00F22E94" w:rsidP="00FC223F">
            <w:pPr>
              <w:spacing w:line="360" w:lineRule="auto"/>
              <w:rPr>
                <w:rFonts w:ascii="Times New Roman" w:hAnsi="Times New Roman" w:cs="Times New Roman"/>
                <w:sz w:val="24"/>
                <w:szCs w:val="24"/>
                <w:lang w:val="en-GB" w:eastAsia="en-GB"/>
              </w:rPr>
            </w:pPr>
            <w:r w:rsidRPr="00B13D54">
              <w:rPr>
                <w:rFonts w:ascii="Times New Roman" w:hAnsi="Times New Roman" w:cs="Times New Roman"/>
                <w:sz w:val="24"/>
                <w:szCs w:val="24"/>
                <w:lang w:val="en-GB" w:eastAsia="en-GB"/>
              </w:rPr>
              <w:t>45 Youth-led organizations (Finance Leads, Executive Directors, Project Managers)</w:t>
            </w:r>
          </w:p>
        </w:tc>
        <w:tc>
          <w:tcPr>
            <w:tcW w:w="1031" w:type="dxa"/>
            <w:hideMark/>
          </w:tcPr>
          <w:p w14:paraId="527A15A1" w14:textId="77777777" w:rsidR="00F22E94" w:rsidRPr="00B13D54" w:rsidRDefault="00F22E94" w:rsidP="00B13D54">
            <w:pPr>
              <w:spacing w:line="360" w:lineRule="auto"/>
              <w:jc w:val="both"/>
              <w:rPr>
                <w:rFonts w:ascii="Times New Roman" w:hAnsi="Times New Roman" w:cs="Times New Roman"/>
                <w:sz w:val="24"/>
                <w:szCs w:val="24"/>
                <w:lang w:val="en-GB" w:eastAsia="en-GB"/>
              </w:rPr>
            </w:pPr>
            <w:r w:rsidRPr="00B13D54">
              <w:rPr>
                <w:rFonts w:ascii="Times New Roman" w:hAnsi="Times New Roman" w:cs="Times New Roman"/>
                <w:sz w:val="24"/>
                <w:szCs w:val="24"/>
                <w:lang w:val="en-GB" w:eastAsia="en-GB"/>
              </w:rPr>
              <w:t>Quantitative</w:t>
            </w:r>
          </w:p>
        </w:tc>
        <w:tc>
          <w:tcPr>
            <w:tcW w:w="2409" w:type="dxa"/>
            <w:hideMark/>
          </w:tcPr>
          <w:p w14:paraId="309C958F" w14:textId="615CAFB1" w:rsidR="00F22E94" w:rsidRPr="00B13D54" w:rsidRDefault="00F22E94" w:rsidP="00710549">
            <w:pPr>
              <w:spacing w:line="360" w:lineRule="auto"/>
              <w:rPr>
                <w:rFonts w:ascii="Times New Roman" w:hAnsi="Times New Roman" w:cs="Times New Roman"/>
                <w:sz w:val="24"/>
                <w:szCs w:val="24"/>
                <w:lang w:val="en-GB" w:eastAsia="en-GB"/>
              </w:rPr>
            </w:pPr>
            <w:r w:rsidRPr="00B13D54">
              <w:rPr>
                <w:rFonts w:ascii="Times New Roman" w:hAnsi="Times New Roman" w:cs="Times New Roman"/>
                <w:sz w:val="24"/>
                <w:szCs w:val="24"/>
                <w:lang w:val="en-GB" w:eastAsia="en-GB"/>
              </w:rPr>
              <w:t>Internal control practices Fund utilization metrics Donor involvement</w:t>
            </w:r>
          </w:p>
        </w:tc>
        <w:tc>
          <w:tcPr>
            <w:tcW w:w="2127" w:type="dxa"/>
            <w:hideMark/>
          </w:tcPr>
          <w:p w14:paraId="02226126" w14:textId="04F200E3" w:rsidR="00F22E94" w:rsidRPr="00B13D54" w:rsidRDefault="00F22E94" w:rsidP="00710549">
            <w:pPr>
              <w:spacing w:line="360" w:lineRule="auto"/>
              <w:rPr>
                <w:rFonts w:ascii="Times New Roman" w:hAnsi="Times New Roman" w:cs="Times New Roman"/>
                <w:sz w:val="24"/>
                <w:szCs w:val="24"/>
                <w:lang w:val="en-GB" w:eastAsia="en-GB"/>
              </w:rPr>
            </w:pPr>
            <w:r w:rsidRPr="00B13D54">
              <w:rPr>
                <w:rFonts w:ascii="Times New Roman" w:hAnsi="Times New Roman" w:cs="Times New Roman"/>
                <w:sz w:val="24"/>
                <w:szCs w:val="24"/>
                <w:lang w:val="en-GB" w:eastAsia="en-GB"/>
              </w:rPr>
              <w:t>Descriptive statistics (frequencies, means)</w:t>
            </w:r>
            <w:r w:rsidR="00525054" w:rsidRPr="00B13D54">
              <w:rPr>
                <w:rFonts w:ascii="Times New Roman" w:hAnsi="Times New Roman" w:cs="Times New Roman"/>
                <w:sz w:val="24"/>
                <w:szCs w:val="24"/>
                <w:lang w:val="en-GB" w:eastAsia="en-GB"/>
              </w:rPr>
              <w:t xml:space="preserve"> </w:t>
            </w:r>
            <w:r w:rsidRPr="00B13D54">
              <w:rPr>
                <w:rFonts w:ascii="Times New Roman" w:hAnsi="Times New Roman" w:cs="Times New Roman"/>
                <w:sz w:val="24"/>
                <w:szCs w:val="24"/>
                <w:lang w:val="en-GB" w:eastAsia="en-GB"/>
              </w:rPr>
              <w:t>Correlation analysis using SPSS</w:t>
            </w:r>
          </w:p>
        </w:tc>
      </w:tr>
      <w:tr w:rsidR="009C50DA" w:rsidRPr="00B13D54" w14:paraId="6EBC7C19" w14:textId="77777777" w:rsidTr="00710549">
        <w:trPr>
          <w:trHeight w:val="2464"/>
        </w:trPr>
        <w:tc>
          <w:tcPr>
            <w:tcW w:w="1555" w:type="dxa"/>
            <w:hideMark/>
          </w:tcPr>
          <w:p w14:paraId="1ADDC4A2" w14:textId="77777777" w:rsidR="00F22E94" w:rsidRPr="00B13D54" w:rsidRDefault="00F22E94" w:rsidP="00B13D54">
            <w:pPr>
              <w:spacing w:line="360" w:lineRule="auto"/>
              <w:jc w:val="both"/>
              <w:rPr>
                <w:rFonts w:ascii="Times New Roman" w:hAnsi="Times New Roman" w:cs="Times New Roman"/>
                <w:sz w:val="24"/>
                <w:szCs w:val="24"/>
                <w:lang w:val="en-GB" w:eastAsia="en-GB"/>
              </w:rPr>
            </w:pPr>
            <w:r w:rsidRPr="00B13D54">
              <w:rPr>
                <w:rFonts w:ascii="Times New Roman" w:hAnsi="Times New Roman" w:cs="Times New Roman"/>
                <w:b/>
                <w:bCs/>
                <w:sz w:val="24"/>
                <w:szCs w:val="24"/>
                <w:lang w:val="en-GB" w:eastAsia="en-GB"/>
              </w:rPr>
              <w:t>Semi-Structured Interviews</w:t>
            </w:r>
          </w:p>
        </w:tc>
        <w:tc>
          <w:tcPr>
            <w:tcW w:w="2371" w:type="dxa"/>
            <w:hideMark/>
          </w:tcPr>
          <w:p w14:paraId="48CD39DE" w14:textId="14740D4E" w:rsidR="00F22E94" w:rsidRPr="00B13D54" w:rsidRDefault="00525054" w:rsidP="00B13D54">
            <w:pPr>
              <w:spacing w:line="360" w:lineRule="auto"/>
              <w:rPr>
                <w:rFonts w:ascii="Times New Roman" w:hAnsi="Times New Roman" w:cs="Times New Roman"/>
                <w:sz w:val="24"/>
                <w:szCs w:val="24"/>
                <w:lang w:val="en-GB" w:eastAsia="en-GB"/>
              </w:rPr>
            </w:pPr>
            <w:r w:rsidRPr="00B13D54">
              <w:rPr>
                <w:rFonts w:ascii="Times New Roman" w:hAnsi="Times New Roman" w:cs="Times New Roman"/>
                <w:sz w:val="24"/>
                <w:szCs w:val="24"/>
                <w:lang w:val="en-GB" w:eastAsia="en-GB"/>
              </w:rPr>
              <w:t>5</w:t>
            </w:r>
            <w:r w:rsidR="00F22E94" w:rsidRPr="00B13D54">
              <w:rPr>
                <w:rFonts w:ascii="Times New Roman" w:hAnsi="Times New Roman" w:cs="Times New Roman"/>
                <w:sz w:val="24"/>
                <w:szCs w:val="24"/>
                <w:lang w:val="en-GB" w:eastAsia="en-GB"/>
              </w:rPr>
              <w:t xml:space="preserve"> Key Informants (Organization Leaders, Financial Officers</w:t>
            </w:r>
            <w:r w:rsidRPr="00B13D54">
              <w:rPr>
                <w:rFonts w:ascii="Times New Roman" w:hAnsi="Times New Roman" w:cs="Times New Roman"/>
                <w:sz w:val="24"/>
                <w:szCs w:val="24"/>
                <w:lang w:val="en-GB" w:eastAsia="en-GB"/>
              </w:rPr>
              <w:t>, youth leaders</w:t>
            </w:r>
            <w:r w:rsidR="00F22E94" w:rsidRPr="00B13D54">
              <w:rPr>
                <w:rFonts w:ascii="Times New Roman" w:hAnsi="Times New Roman" w:cs="Times New Roman"/>
                <w:sz w:val="24"/>
                <w:szCs w:val="24"/>
                <w:lang w:val="en-GB" w:eastAsia="en-GB"/>
              </w:rPr>
              <w:t>)</w:t>
            </w:r>
          </w:p>
        </w:tc>
        <w:tc>
          <w:tcPr>
            <w:tcW w:w="1031" w:type="dxa"/>
            <w:hideMark/>
          </w:tcPr>
          <w:p w14:paraId="0431CA46" w14:textId="77777777" w:rsidR="00F22E94" w:rsidRPr="00B13D54" w:rsidRDefault="00F22E94" w:rsidP="00B13D54">
            <w:pPr>
              <w:spacing w:line="360" w:lineRule="auto"/>
              <w:jc w:val="both"/>
              <w:rPr>
                <w:rFonts w:ascii="Times New Roman" w:hAnsi="Times New Roman" w:cs="Times New Roman"/>
                <w:sz w:val="24"/>
                <w:szCs w:val="24"/>
                <w:lang w:val="en-GB" w:eastAsia="en-GB"/>
              </w:rPr>
            </w:pPr>
            <w:r w:rsidRPr="00B13D54">
              <w:rPr>
                <w:rFonts w:ascii="Times New Roman" w:hAnsi="Times New Roman" w:cs="Times New Roman"/>
                <w:sz w:val="24"/>
                <w:szCs w:val="24"/>
                <w:lang w:val="en-GB" w:eastAsia="en-GB"/>
              </w:rPr>
              <w:t>Qualitative</w:t>
            </w:r>
          </w:p>
        </w:tc>
        <w:tc>
          <w:tcPr>
            <w:tcW w:w="2409" w:type="dxa"/>
            <w:hideMark/>
          </w:tcPr>
          <w:p w14:paraId="0529A3FE" w14:textId="2F27FC8A" w:rsidR="00F22E94" w:rsidRPr="00B13D54" w:rsidRDefault="00F22E94" w:rsidP="00710549">
            <w:pPr>
              <w:spacing w:line="360" w:lineRule="auto"/>
              <w:rPr>
                <w:rFonts w:ascii="Times New Roman" w:hAnsi="Times New Roman" w:cs="Times New Roman"/>
                <w:sz w:val="24"/>
                <w:szCs w:val="24"/>
                <w:lang w:val="en-GB" w:eastAsia="en-GB"/>
              </w:rPr>
            </w:pPr>
            <w:r w:rsidRPr="00B13D54">
              <w:rPr>
                <w:rFonts w:ascii="Times New Roman" w:hAnsi="Times New Roman" w:cs="Times New Roman"/>
                <w:sz w:val="24"/>
                <w:szCs w:val="24"/>
                <w:lang w:val="en-GB" w:eastAsia="en-GB"/>
              </w:rPr>
              <w:t>Financial governance practices</w:t>
            </w:r>
            <w:r w:rsidR="00274546" w:rsidRPr="00B13D54">
              <w:rPr>
                <w:rFonts w:ascii="Times New Roman" w:hAnsi="Times New Roman" w:cs="Times New Roman"/>
                <w:sz w:val="24"/>
                <w:szCs w:val="24"/>
                <w:lang w:val="en-GB" w:eastAsia="en-GB"/>
              </w:rPr>
              <w:t xml:space="preserve"> </w:t>
            </w:r>
            <w:r w:rsidRPr="00B13D54">
              <w:rPr>
                <w:rFonts w:ascii="Times New Roman" w:hAnsi="Times New Roman" w:cs="Times New Roman"/>
                <w:sz w:val="24"/>
                <w:szCs w:val="24"/>
                <w:lang w:val="en-GB" w:eastAsia="en-GB"/>
              </w:rPr>
              <w:t>Perceived challenges</w:t>
            </w:r>
            <w:r w:rsidR="00274546" w:rsidRPr="00B13D54">
              <w:rPr>
                <w:rFonts w:ascii="Times New Roman" w:hAnsi="Times New Roman" w:cs="Times New Roman"/>
                <w:sz w:val="24"/>
                <w:szCs w:val="24"/>
                <w:lang w:val="en-GB" w:eastAsia="en-GB"/>
              </w:rPr>
              <w:t xml:space="preserve"> </w:t>
            </w:r>
            <w:r w:rsidRPr="00B13D54">
              <w:rPr>
                <w:rFonts w:ascii="Times New Roman" w:hAnsi="Times New Roman" w:cs="Times New Roman"/>
                <w:sz w:val="24"/>
                <w:szCs w:val="24"/>
                <w:lang w:val="en-GB" w:eastAsia="en-GB"/>
              </w:rPr>
              <w:t>Donor compliance experiences</w:t>
            </w:r>
          </w:p>
        </w:tc>
        <w:tc>
          <w:tcPr>
            <w:tcW w:w="2127" w:type="dxa"/>
            <w:hideMark/>
          </w:tcPr>
          <w:p w14:paraId="29850278" w14:textId="77777777" w:rsidR="00F22E94" w:rsidRPr="00B13D54" w:rsidRDefault="00F22E94" w:rsidP="00710549">
            <w:pPr>
              <w:spacing w:line="360" w:lineRule="auto"/>
              <w:rPr>
                <w:rFonts w:ascii="Times New Roman" w:hAnsi="Times New Roman" w:cs="Times New Roman"/>
                <w:sz w:val="24"/>
                <w:szCs w:val="24"/>
                <w:lang w:val="en-GB" w:eastAsia="en-GB"/>
              </w:rPr>
            </w:pPr>
            <w:r w:rsidRPr="00B13D54">
              <w:rPr>
                <w:rFonts w:ascii="Times New Roman" w:hAnsi="Times New Roman" w:cs="Times New Roman"/>
                <w:sz w:val="24"/>
                <w:szCs w:val="24"/>
                <w:lang w:val="en-GB" w:eastAsia="en-GB"/>
              </w:rPr>
              <w:t>Thematic analysis (coding and pattern identification)</w:t>
            </w:r>
          </w:p>
        </w:tc>
      </w:tr>
      <w:tr w:rsidR="009C50DA" w:rsidRPr="00B13D54" w14:paraId="1E88923D" w14:textId="77777777" w:rsidTr="00710549">
        <w:trPr>
          <w:trHeight w:val="2220"/>
        </w:trPr>
        <w:tc>
          <w:tcPr>
            <w:tcW w:w="1555" w:type="dxa"/>
            <w:hideMark/>
          </w:tcPr>
          <w:p w14:paraId="4FF1C85D" w14:textId="77777777" w:rsidR="00F22E94" w:rsidRPr="00B13D54" w:rsidRDefault="00F22E94" w:rsidP="00B13D54">
            <w:pPr>
              <w:spacing w:line="360" w:lineRule="auto"/>
              <w:jc w:val="both"/>
              <w:rPr>
                <w:rFonts w:ascii="Times New Roman" w:hAnsi="Times New Roman" w:cs="Times New Roman"/>
                <w:sz w:val="24"/>
                <w:szCs w:val="24"/>
                <w:lang w:val="en-GB" w:eastAsia="en-GB"/>
              </w:rPr>
            </w:pPr>
            <w:r w:rsidRPr="00B13D54">
              <w:rPr>
                <w:rFonts w:ascii="Times New Roman" w:hAnsi="Times New Roman" w:cs="Times New Roman"/>
                <w:b/>
                <w:bCs/>
                <w:sz w:val="24"/>
                <w:szCs w:val="24"/>
                <w:lang w:val="en-GB" w:eastAsia="en-GB"/>
              </w:rPr>
              <w:t>Document Review</w:t>
            </w:r>
          </w:p>
        </w:tc>
        <w:tc>
          <w:tcPr>
            <w:tcW w:w="2371" w:type="dxa"/>
            <w:hideMark/>
          </w:tcPr>
          <w:p w14:paraId="09A0663D" w14:textId="77777777" w:rsidR="00F22E94" w:rsidRPr="00B13D54" w:rsidRDefault="00F22E94" w:rsidP="00B13D54">
            <w:pPr>
              <w:spacing w:line="360" w:lineRule="auto"/>
              <w:rPr>
                <w:rFonts w:ascii="Times New Roman" w:hAnsi="Times New Roman" w:cs="Times New Roman"/>
                <w:sz w:val="24"/>
                <w:szCs w:val="24"/>
                <w:lang w:val="en-GB" w:eastAsia="en-GB"/>
              </w:rPr>
            </w:pPr>
            <w:r w:rsidRPr="00B13D54">
              <w:rPr>
                <w:rFonts w:ascii="Times New Roman" w:hAnsi="Times New Roman" w:cs="Times New Roman"/>
                <w:sz w:val="24"/>
                <w:szCs w:val="24"/>
                <w:lang w:val="en-GB" w:eastAsia="en-GB"/>
              </w:rPr>
              <w:t>Financial and operational reports from participating organizations</w:t>
            </w:r>
          </w:p>
        </w:tc>
        <w:tc>
          <w:tcPr>
            <w:tcW w:w="1031" w:type="dxa"/>
            <w:hideMark/>
          </w:tcPr>
          <w:p w14:paraId="697EEC74" w14:textId="77777777" w:rsidR="00F22E94" w:rsidRPr="00B13D54" w:rsidRDefault="00F22E94" w:rsidP="00B13D54">
            <w:pPr>
              <w:spacing w:line="360" w:lineRule="auto"/>
              <w:jc w:val="both"/>
              <w:rPr>
                <w:rFonts w:ascii="Times New Roman" w:hAnsi="Times New Roman" w:cs="Times New Roman"/>
                <w:sz w:val="24"/>
                <w:szCs w:val="24"/>
                <w:lang w:val="en-GB" w:eastAsia="en-GB"/>
              </w:rPr>
            </w:pPr>
            <w:r w:rsidRPr="00B13D54">
              <w:rPr>
                <w:rFonts w:ascii="Times New Roman" w:hAnsi="Times New Roman" w:cs="Times New Roman"/>
                <w:sz w:val="24"/>
                <w:szCs w:val="24"/>
                <w:lang w:val="en-GB" w:eastAsia="en-GB"/>
              </w:rPr>
              <w:t>Mixed (Qual + Quant)</w:t>
            </w:r>
          </w:p>
        </w:tc>
        <w:tc>
          <w:tcPr>
            <w:tcW w:w="2409" w:type="dxa"/>
            <w:hideMark/>
          </w:tcPr>
          <w:p w14:paraId="4542041E" w14:textId="7C9F0FAD" w:rsidR="00F22E94" w:rsidRPr="00B13D54" w:rsidRDefault="00F22E94" w:rsidP="00710549">
            <w:pPr>
              <w:spacing w:line="360" w:lineRule="auto"/>
              <w:rPr>
                <w:rFonts w:ascii="Times New Roman" w:hAnsi="Times New Roman" w:cs="Times New Roman"/>
                <w:sz w:val="24"/>
                <w:szCs w:val="24"/>
                <w:lang w:val="en-GB" w:eastAsia="en-GB"/>
              </w:rPr>
            </w:pPr>
            <w:r w:rsidRPr="00B13D54">
              <w:rPr>
                <w:rFonts w:ascii="Times New Roman" w:hAnsi="Times New Roman" w:cs="Times New Roman"/>
                <w:sz w:val="24"/>
                <w:szCs w:val="24"/>
                <w:lang w:val="en-GB" w:eastAsia="en-GB"/>
              </w:rPr>
              <w:t xml:space="preserve">Audit reports- </w:t>
            </w:r>
            <w:r w:rsidR="003C44C0" w:rsidRPr="00B13D54">
              <w:rPr>
                <w:rFonts w:ascii="Times New Roman" w:hAnsi="Times New Roman" w:cs="Times New Roman"/>
                <w:sz w:val="24"/>
                <w:szCs w:val="24"/>
                <w:lang w:val="en-GB" w:eastAsia="en-GB"/>
              </w:rPr>
              <w:t>Budgets Financial</w:t>
            </w:r>
            <w:r w:rsidRPr="00B13D54">
              <w:rPr>
                <w:rFonts w:ascii="Times New Roman" w:hAnsi="Times New Roman" w:cs="Times New Roman"/>
                <w:sz w:val="24"/>
                <w:szCs w:val="24"/>
                <w:lang w:val="en-GB" w:eastAsia="en-GB"/>
              </w:rPr>
              <w:t xml:space="preserve"> </w:t>
            </w:r>
            <w:proofErr w:type="gramStart"/>
            <w:r w:rsidRPr="00B13D54">
              <w:rPr>
                <w:rFonts w:ascii="Times New Roman" w:hAnsi="Times New Roman" w:cs="Times New Roman"/>
                <w:sz w:val="24"/>
                <w:szCs w:val="24"/>
                <w:lang w:val="en-GB" w:eastAsia="en-GB"/>
              </w:rPr>
              <w:t>policies</w:t>
            </w:r>
            <w:r w:rsidR="00274546" w:rsidRPr="00B13D54">
              <w:rPr>
                <w:rFonts w:ascii="Times New Roman" w:hAnsi="Times New Roman" w:cs="Times New Roman"/>
                <w:sz w:val="24"/>
                <w:szCs w:val="24"/>
                <w:lang w:val="en-GB" w:eastAsia="en-GB"/>
              </w:rPr>
              <w:t xml:space="preserve"> </w:t>
            </w:r>
            <w:r w:rsidRPr="00B13D54">
              <w:rPr>
                <w:rFonts w:ascii="Times New Roman" w:hAnsi="Times New Roman" w:cs="Times New Roman"/>
                <w:sz w:val="24"/>
                <w:szCs w:val="24"/>
                <w:lang w:val="en-GB" w:eastAsia="en-GB"/>
              </w:rPr>
              <w:t xml:space="preserve"> Absorption</w:t>
            </w:r>
            <w:proofErr w:type="gramEnd"/>
            <w:r w:rsidRPr="00B13D54">
              <w:rPr>
                <w:rFonts w:ascii="Times New Roman" w:hAnsi="Times New Roman" w:cs="Times New Roman"/>
                <w:sz w:val="24"/>
                <w:szCs w:val="24"/>
                <w:lang w:val="en-GB" w:eastAsia="en-GB"/>
              </w:rPr>
              <w:t xml:space="preserve"> rates</w:t>
            </w:r>
          </w:p>
        </w:tc>
        <w:tc>
          <w:tcPr>
            <w:tcW w:w="2127" w:type="dxa"/>
            <w:hideMark/>
          </w:tcPr>
          <w:p w14:paraId="10A4D4E8" w14:textId="432F3430" w:rsidR="00F22E94" w:rsidRPr="00B13D54" w:rsidRDefault="00F22E94" w:rsidP="00710549">
            <w:pPr>
              <w:spacing w:line="360" w:lineRule="auto"/>
              <w:rPr>
                <w:rFonts w:ascii="Times New Roman" w:hAnsi="Times New Roman" w:cs="Times New Roman"/>
                <w:sz w:val="24"/>
                <w:szCs w:val="24"/>
                <w:lang w:val="en-GB" w:eastAsia="en-GB"/>
              </w:rPr>
            </w:pPr>
            <w:r w:rsidRPr="00B13D54">
              <w:rPr>
                <w:rFonts w:ascii="Times New Roman" w:hAnsi="Times New Roman" w:cs="Times New Roman"/>
                <w:sz w:val="24"/>
                <w:szCs w:val="24"/>
                <w:lang w:val="en-GB" w:eastAsia="en-GB"/>
              </w:rPr>
              <w:t>Triangulated with other findings</w:t>
            </w:r>
            <w:r w:rsidR="00525054" w:rsidRPr="00B13D54">
              <w:rPr>
                <w:rFonts w:ascii="Times New Roman" w:hAnsi="Times New Roman" w:cs="Times New Roman"/>
                <w:sz w:val="24"/>
                <w:szCs w:val="24"/>
                <w:lang w:val="en-GB" w:eastAsia="en-GB"/>
              </w:rPr>
              <w:t xml:space="preserve"> </w:t>
            </w:r>
            <w:r w:rsidRPr="00B13D54">
              <w:rPr>
                <w:rFonts w:ascii="Times New Roman" w:hAnsi="Times New Roman" w:cs="Times New Roman"/>
                <w:sz w:val="24"/>
                <w:szCs w:val="24"/>
                <w:lang w:val="en-GB" w:eastAsia="en-GB"/>
              </w:rPr>
              <w:t>Descriptive analysis of budget variance, audit history</w:t>
            </w:r>
          </w:p>
        </w:tc>
      </w:tr>
      <w:tr w:rsidR="009C50DA" w:rsidRPr="00B13D54" w14:paraId="1D62A6A0" w14:textId="77777777" w:rsidTr="00710549">
        <w:trPr>
          <w:trHeight w:val="1540"/>
        </w:trPr>
        <w:tc>
          <w:tcPr>
            <w:tcW w:w="1555" w:type="dxa"/>
            <w:hideMark/>
          </w:tcPr>
          <w:p w14:paraId="785EEC59" w14:textId="6A579330" w:rsidR="00F22E94" w:rsidRPr="00B13D54" w:rsidRDefault="00A83C14" w:rsidP="00B13D54">
            <w:pPr>
              <w:spacing w:line="360" w:lineRule="auto"/>
              <w:jc w:val="both"/>
              <w:rPr>
                <w:rFonts w:ascii="Times New Roman" w:hAnsi="Times New Roman" w:cs="Times New Roman"/>
                <w:sz w:val="24"/>
                <w:szCs w:val="24"/>
                <w:lang w:val="en-GB" w:eastAsia="en-GB"/>
              </w:rPr>
            </w:pPr>
            <w:r w:rsidRPr="00B13D54">
              <w:rPr>
                <w:rFonts w:ascii="Times New Roman" w:hAnsi="Times New Roman" w:cs="Times New Roman"/>
                <w:b/>
                <w:bCs/>
                <w:sz w:val="24"/>
                <w:szCs w:val="24"/>
                <w:lang w:val="en-GB" w:eastAsia="en-GB"/>
              </w:rPr>
              <w:t>Observations</w:t>
            </w:r>
          </w:p>
        </w:tc>
        <w:tc>
          <w:tcPr>
            <w:tcW w:w="2371" w:type="dxa"/>
            <w:hideMark/>
          </w:tcPr>
          <w:p w14:paraId="6C9E0964" w14:textId="6F5CD637" w:rsidR="00F22E94" w:rsidRPr="00B13D54" w:rsidRDefault="002C3FE9" w:rsidP="00B13D54">
            <w:pPr>
              <w:spacing w:line="360" w:lineRule="auto"/>
              <w:jc w:val="both"/>
              <w:rPr>
                <w:rFonts w:ascii="Times New Roman" w:hAnsi="Times New Roman" w:cs="Times New Roman"/>
                <w:sz w:val="24"/>
                <w:szCs w:val="24"/>
                <w:lang w:val="en-GB" w:eastAsia="en-GB"/>
              </w:rPr>
            </w:pPr>
            <w:r w:rsidRPr="00B13D54">
              <w:rPr>
                <w:rFonts w:ascii="Times New Roman" w:hAnsi="Times New Roman" w:cs="Times New Roman"/>
                <w:sz w:val="24"/>
                <w:szCs w:val="24"/>
                <w:lang w:val="en-GB" w:eastAsia="en-GB"/>
              </w:rPr>
              <w:t>5</w:t>
            </w:r>
            <w:r w:rsidR="00F22E94" w:rsidRPr="00B13D54">
              <w:rPr>
                <w:rFonts w:ascii="Times New Roman" w:hAnsi="Times New Roman" w:cs="Times New Roman"/>
                <w:sz w:val="24"/>
                <w:szCs w:val="24"/>
                <w:lang w:val="en-GB" w:eastAsia="en-GB"/>
              </w:rPr>
              <w:t xml:space="preserve"> Community-based organization (highlighted in Chapter 4)</w:t>
            </w:r>
          </w:p>
        </w:tc>
        <w:tc>
          <w:tcPr>
            <w:tcW w:w="1031" w:type="dxa"/>
            <w:hideMark/>
          </w:tcPr>
          <w:p w14:paraId="05DB334C" w14:textId="77777777" w:rsidR="00F22E94" w:rsidRPr="00B13D54" w:rsidRDefault="00F22E94" w:rsidP="00B13D54">
            <w:pPr>
              <w:spacing w:line="360" w:lineRule="auto"/>
              <w:jc w:val="both"/>
              <w:rPr>
                <w:rFonts w:ascii="Times New Roman" w:hAnsi="Times New Roman" w:cs="Times New Roman"/>
                <w:sz w:val="24"/>
                <w:szCs w:val="24"/>
                <w:lang w:val="en-GB" w:eastAsia="en-GB"/>
              </w:rPr>
            </w:pPr>
            <w:r w:rsidRPr="00B13D54">
              <w:rPr>
                <w:rFonts w:ascii="Times New Roman" w:hAnsi="Times New Roman" w:cs="Times New Roman"/>
                <w:sz w:val="24"/>
                <w:szCs w:val="24"/>
                <w:lang w:val="en-GB" w:eastAsia="en-GB"/>
              </w:rPr>
              <w:t>Qualitative</w:t>
            </w:r>
          </w:p>
        </w:tc>
        <w:tc>
          <w:tcPr>
            <w:tcW w:w="2409" w:type="dxa"/>
            <w:hideMark/>
          </w:tcPr>
          <w:p w14:paraId="454BA8BA" w14:textId="4F698AFA" w:rsidR="00F22E94" w:rsidRPr="00B13D54" w:rsidRDefault="00F22E94" w:rsidP="00710549">
            <w:pPr>
              <w:spacing w:line="360" w:lineRule="auto"/>
              <w:rPr>
                <w:rFonts w:ascii="Times New Roman" w:hAnsi="Times New Roman" w:cs="Times New Roman"/>
                <w:sz w:val="24"/>
                <w:szCs w:val="24"/>
                <w:lang w:val="en-GB" w:eastAsia="en-GB"/>
              </w:rPr>
            </w:pPr>
            <w:r w:rsidRPr="00B13D54">
              <w:rPr>
                <w:rFonts w:ascii="Times New Roman" w:hAnsi="Times New Roman" w:cs="Times New Roman"/>
                <w:sz w:val="24"/>
                <w:szCs w:val="24"/>
                <w:lang w:val="en-GB" w:eastAsia="en-GB"/>
              </w:rPr>
              <w:t>In-depth financial governance example illustrating non-compliance impacts</w:t>
            </w:r>
          </w:p>
        </w:tc>
        <w:tc>
          <w:tcPr>
            <w:tcW w:w="2127" w:type="dxa"/>
            <w:hideMark/>
          </w:tcPr>
          <w:p w14:paraId="0294B14E" w14:textId="77777777" w:rsidR="00F22E94" w:rsidRPr="00B13D54" w:rsidRDefault="00F22E94" w:rsidP="00710549">
            <w:pPr>
              <w:spacing w:line="360" w:lineRule="auto"/>
              <w:rPr>
                <w:rFonts w:ascii="Times New Roman" w:hAnsi="Times New Roman" w:cs="Times New Roman"/>
                <w:sz w:val="24"/>
                <w:szCs w:val="24"/>
                <w:lang w:val="en-GB" w:eastAsia="en-GB"/>
              </w:rPr>
            </w:pPr>
            <w:r w:rsidRPr="00B13D54">
              <w:rPr>
                <w:rFonts w:ascii="Times New Roman" w:hAnsi="Times New Roman" w:cs="Times New Roman"/>
                <w:sz w:val="24"/>
                <w:szCs w:val="24"/>
                <w:lang w:val="en-GB" w:eastAsia="en-GB"/>
              </w:rPr>
              <w:t>Narrative analysis; used to contextualize statistical results</w:t>
            </w:r>
          </w:p>
        </w:tc>
      </w:tr>
      <w:tr w:rsidR="009C50DA" w:rsidRPr="00B13D54" w14:paraId="660B7DD5" w14:textId="77777777" w:rsidTr="00710549">
        <w:trPr>
          <w:trHeight w:val="1848"/>
        </w:trPr>
        <w:tc>
          <w:tcPr>
            <w:tcW w:w="1555" w:type="dxa"/>
            <w:hideMark/>
          </w:tcPr>
          <w:p w14:paraId="6C9EFED3" w14:textId="7BF260ED" w:rsidR="00F22E94" w:rsidRPr="00B13D54" w:rsidRDefault="00F22E94" w:rsidP="00B13D54">
            <w:pPr>
              <w:spacing w:line="360" w:lineRule="auto"/>
              <w:jc w:val="both"/>
              <w:rPr>
                <w:rFonts w:ascii="Times New Roman" w:hAnsi="Times New Roman" w:cs="Times New Roman"/>
                <w:sz w:val="24"/>
                <w:szCs w:val="24"/>
                <w:lang w:val="en-GB" w:eastAsia="en-GB"/>
              </w:rPr>
            </w:pPr>
            <w:r w:rsidRPr="00B13D54">
              <w:rPr>
                <w:rFonts w:ascii="Times New Roman" w:hAnsi="Times New Roman" w:cs="Times New Roman"/>
                <w:b/>
                <w:bCs/>
                <w:sz w:val="24"/>
                <w:szCs w:val="24"/>
                <w:lang w:val="en-GB" w:eastAsia="en-GB"/>
              </w:rPr>
              <w:t>Focus Groups</w:t>
            </w:r>
            <w:r w:rsidRPr="00B13D54">
              <w:rPr>
                <w:rFonts w:ascii="Times New Roman" w:hAnsi="Times New Roman" w:cs="Times New Roman"/>
                <w:sz w:val="24"/>
                <w:szCs w:val="24"/>
                <w:lang w:val="en-GB" w:eastAsia="en-GB"/>
              </w:rPr>
              <w:t xml:space="preserve"> </w:t>
            </w:r>
          </w:p>
        </w:tc>
        <w:tc>
          <w:tcPr>
            <w:tcW w:w="2371" w:type="dxa"/>
            <w:hideMark/>
          </w:tcPr>
          <w:p w14:paraId="2AA2C610" w14:textId="1C342492" w:rsidR="00F22E94" w:rsidRPr="00B13D54" w:rsidRDefault="00391702" w:rsidP="00B13D54">
            <w:pPr>
              <w:spacing w:line="360" w:lineRule="auto"/>
              <w:jc w:val="both"/>
              <w:rPr>
                <w:rFonts w:ascii="Times New Roman" w:hAnsi="Times New Roman" w:cs="Times New Roman"/>
                <w:sz w:val="24"/>
                <w:szCs w:val="24"/>
                <w:lang w:val="en-GB" w:eastAsia="en-GB"/>
              </w:rPr>
            </w:pPr>
            <w:r w:rsidRPr="00B13D54">
              <w:rPr>
                <w:rFonts w:ascii="Times New Roman" w:hAnsi="Times New Roman" w:cs="Times New Roman"/>
                <w:sz w:val="24"/>
                <w:szCs w:val="24"/>
                <w:lang w:val="en-GB" w:eastAsia="en-GB"/>
              </w:rPr>
              <w:t>10</w:t>
            </w:r>
            <w:r w:rsidR="00F22E94" w:rsidRPr="00B13D54">
              <w:rPr>
                <w:rFonts w:ascii="Times New Roman" w:hAnsi="Times New Roman" w:cs="Times New Roman"/>
                <w:sz w:val="24"/>
                <w:szCs w:val="24"/>
                <w:lang w:val="en-GB" w:eastAsia="en-GB"/>
              </w:rPr>
              <w:t xml:space="preserve"> organization representatives (group discussions)</w:t>
            </w:r>
          </w:p>
        </w:tc>
        <w:tc>
          <w:tcPr>
            <w:tcW w:w="1031" w:type="dxa"/>
            <w:hideMark/>
          </w:tcPr>
          <w:p w14:paraId="41950C62" w14:textId="19D0D7C5" w:rsidR="00F22E94" w:rsidRPr="00B13D54" w:rsidRDefault="00F22E94" w:rsidP="00B13D54">
            <w:pPr>
              <w:spacing w:line="360" w:lineRule="auto"/>
              <w:jc w:val="both"/>
              <w:rPr>
                <w:rFonts w:ascii="Times New Roman" w:hAnsi="Times New Roman" w:cs="Times New Roman"/>
                <w:sz w:val="24"/>
                <w:szCs w:val="24"/>
                <w:lang w:val="en-GB" w:eastAsia="en-GB"/>
              </w:rPr>
            </w:pPr>
            <w:r w:rsidRPr="00B13D54">
              <w:rPr>
                <w:rFonts w:ascii="Times New Roman" w:hAnsi="Times New Roman" w:cs="Times New Roman"/>
                <w:sz w:val="24"/>
                <w:szCs w:val="24"/>
                <w:lang w:val="en-GB" w:eastAsia="en-GB"/>
              </w:rPr>
              <w:t xml:space="preserve">Qualitative </w:t>
            </w:r>
          </w:p>
        </w:tc>
        <w:tc>
          <w:tcPr>
            <w:tcW w:w="2409" w:type="dxa"/>
            <w:hideMark/>
          </w:tcPr>
          <w:p w14:paraId="0E08EAC4" w14:textId="2FB62770" w:rsidR="00F22E94" w:rsidRPr="00B13D54" w:rsidRDefault="00F22E94" w:rsidP="00B13D54">
            <w:pPr>
              <w:spacing w:line="360" w:lineRule="auto"/>
              <w:jc w:val="both"/>
              <w:rPr>
                <w:rFonts w:ascii="Times New Roman" w:hAnsi="Times New Roman" w:cs="Times New Roman"/>
                <w:sz w:val="24"/>
                <w:szCs w:val="24"/>
                <w:lang w:val="en-GB" w:eastAsia="en-GB"/>
              </w:rPr>
            </w:pPr>
            <w:r w:rsidRPr="00B13D54">
              <w:rPr>
                <w:rFonts w:ascii="Times New Roman" w:hAnsi="Times New Roman" w:cs="Times New Roman"/>
                <w:sz w:val="24"/>
                <w:szCs w:val="24"/>
                <w:lang w:val="en-GB" w:eastAsia="en-GB"/>
              </w:rPr>
              <w:t>Shared challenges- Peer experiences with compliance</w:t>
            </w:r>
          </w:p>
        </w:tc>
        <w:tc>
          <w:tcPr>
            <w:tcW w:w="2127" w:type="dxa"/>
            <w:hideMark/>
          </w:tcPr>
          <w:p w14:paraId="0723088B" w14:textId="7A0DC965" w:rsidR="00F22E94" w:rsidRPr="00B13D54" w:rsidRDefault="00F22E94" w:rsidP="00B13D54">
            <w:pPr>
              <w:spacing w:line="360" w:lineRule="auto"/>
              <w:jc w:val="both"/>
              <w:rPr>
                <w:rFonts w:ascii="Times New Roman" w:hAnsi="Times New Roman" w:cs="Times New Roman"/>
                <w:sz w:val="24"/>
                <w:szCs w:val="24"/>
                <w:lang w:val="en-GB" w:eastAsia="en-GB"/>
              </w:rPr>
            </w:pPr>
            <w:r w:rsidRPr="00B13D54">
              <w:rPr>
                <w:rFonts w:ascii="Times New Roman" w:hAnsi="Times New Roman" w:cs="Times New Roman"/>
                <w:sz w:val="24"/>
                <w:szCs w:val="24"/>
                <w:lang w:val="en-GB" w:eastAsia="en-GB"/>
              </w:rPr>
              <w:t>Thematic synthesis</w:t>
            </w:r>
          </w:p>
        </w:tc>
      </w:tr>
    </w:tbl>
    <w:p w14:paraId="10592D7C" w14:textId="77777777" w:rsidR="00934C58" w:rsidRPr="00B13D54" w:rsidRDefault="00934C58" w:rsidP="00B13D54">
      <w:pPr>
        <w:spacing w:line="360" w:lineRule="auto"/>
        <w:jc w:val="both"/>
        <w:rPr>
          <w:rFonts w:ascii="Times New Roman" w:hAnsi="Times New Roman" w:cs="Times New Roman"/>
          <w:sz w:val="24"/>
          <w:szCs w:val="24"/>
          <w:lang w:val="en-GB"/>
        </w:rPr>
      </w:pPr>
    </w:p>
    <w:p w14:paraId="3D49390E" w14:textId="13B31E99" w:rsidR="0068741A" w:rsidRPr="00B13D54" w:rsidRDefault="0068741A"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lastRenderedPageBreak/>
        <w:t>The surveyed organizations display diversity in size, founding year, and operational focus. Most are managed by program managers, executive directors, founders, finance officers, or project leads. Some organizations have operated for over a decade, while newer entrants are still in early development stages.</w:t>
      </w:r>
    </w:p>
    <w:p w14:paraId="44614390" w14:textId="170E4027" w:rsidR="00091F21" w:rsidRPr="00B13D54" w:rsidRDefault="0068741A" w:rsidP="00B13D54">
      <w:pPr>
        <w:pStyle w:val="Heading4"/>
        <w:spacing w:line="360" w:lineRule="auto"/>
        <w:rPr>
          <w:rFonts w:ascii="Times New Roman" w:hAnsi="Times New Roman" w:cs="Times New Roman"/>
          <w:color w:val="auto"/>
          <w:sz w:val="24"/>
          <w:szCs w:val="24"/>
          <w:lang w:val="en-GB"/>
        </w:rPr>
      </w:pPr>
      <w:r w:rsidRPr="00B13D54">
        <w:rPr>
          <w:rFonts w:ascii="Times New Roman" w:hAnsi="Times New Roman" w:cs="Times New Roman"/>
          <w:color w:val="auto"/>
          <w:sz w:val="24"/>
          <w:szCs w:val="24"/>
          <w:lang w:val="en-GB"/>
        </w:rPr>
        <w:t>Donor Engagement</w:t>
      </w:r>
    </w:p>
    <w:p w14:paraId="66FFDA9E" w14:textId="4B7B1874" w:rsidR="009645D4" w:rsidRPr="00B13D54" w:rsidRDefault="0068741A"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Approximately half of the organizations report having receive donor funding, primarily from the private sector, NGOs, international donors, and government sources. Funding typically supports projects in climate action, gender equality, civic engagement, health, and education. Organizations that have not yet secure donor funding often rely on community contributions.</w:t>
      </w:r>
    </w:p>
    <w:p w14:paraId="136BF5C8" w14:textId="6F89A68F" w:rsidR="00A2706E" w:rsidRPr="00B13D54" w:rsidRDefault="001E4EBC" w:rsidP="00F87663">
      <w:pPr>
        <w:pStyle w:val="Heading2"/>
      </w:pPr>
      <w:bookmarkStart w:id="68" w:name="_Toc205874388"/>
      <w:r w:rsidRPr="00B13D54">
        <w:t>4.</w:t>
      </w:r>
      <w:r w:rsidR="00862DF6" w:rsidRPr="00B13D54">
        <w:t>2. Quantitative</w:t>
      </w:r>
      <w:r w:rsidRPr="00B13D54">
        <w:t xml:space="preserve"> Findings:</w:t>
      </w:r>
      <w:bookmarkEnd w:id="68"/>
      <w:r w:rsidRPr="00B13D54">
        <w:t xml:space="preserve"> </w:t>
      </w:r>
    </w:p>
    <w:p w14:paraId="4591ABE6" w14:textId="2B99D481" w:rsidR="001E4EBC" w:rsidRPr="00B13D54" w:rsidRDefault="00A2706E" w:rsidP="00F87663">
      <w:pPr>
        <w:pStyle w:val="Heading3"/>
      </w:pPr>
      <w:bookmarkStart w:id="69" w:name="_Toc205874389"/>
      <w:r w:rsidRPr="00B13D54">
        <w:t xml:space="preserve">4.2.1 </w:t>
      </w:r>
      <w:r w:rsidR="001E4EBC" w:rsidRPr="00B13D54">
        <w:t>Correlation Between Internal Control Compliance and Organizational Characteristics</w:t>
      </w:r>
      <w:bookmarkEnd w:id="69"/>
    </w:p>
    <w:p w14:paraId="007C77E4" w14:textId="34EF8025" w:rsidR="001E4EBC" w:rsidRPr="00B13D54" w:rsidRDefault="001E4EBC"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 xml:space="preserve">To examine the relationships between internal control compliance and various organizational characteristics among youth-led organizations registered under the Mzuzu City Youth Office, a Pearson correlation analysis </w:t>
      </w:r>
      <w:r w:rsidR="0022605A">
        <w:rPr>
          <w:rFonts w:ascii="Times New Roman" w:hAnsi="Times New Roman" w:cs="Times New Roman"/>
          <w:sz w:val="24"/>
          <w:szCs w:val="24"/>
          <w:lang w:val="en-GB"/>
        </w:rPr>
        <w:t>i</w:t>
      </w:r>
      <w:r w:rsidRPr="00B13D54">
        <w:rPr>
          <w:rFonts w:ascii="Times New Roman" w:hAnsi="Times New Roman" w:cs="Times New Roman"/>
          <w:sz w:val="24"/>
          <w:szCs w:val="24"/>
          <w:lang w:val="en-GB"/>
        </w:rPr>
        <w:t xml:space="preserve">s conducted. Structured questionnaire responses from 45 organizations </w:t>
      </w:r>
      <w:r w:rsidR="0022605A">
        <w:rPr>
          <w:rFonts w:ascii="Times New Roman" w:hAnsi="Times New Roman" w:cs="Times New Roman"/>
          <w:sz w:val="24"/>
          <w:szCs w:val="24"/>
          <w:lang w:val="en-GB"/>
        </w:rPr>
        <w:t>a</w:t>
      </w:r>
      <w:r w:rsidRPr="00B13D54">
        <w:rPr>
          <w:rFonts w:ascii="Times New Roman" w:hAnsi="Times New Roman" w:cs="Times New Roman"/>
          <w:sz w:val="24"/>
          <w:szCs w:val="24"/>
          <w:lang w:val="en-GB"/>
        </w:rPr>
        <w:t xml:space="preserve">re </w:t>
      </w:r>
      <w:r w:rsidR="003C44C0" w:rsidRPr="00B13D54">
        <w:rPr>
          <w:rFonts w:ascii="Times New Roman" w:hAnsi="Times New Roman" w:cs="Times New Roman"/>
          <w:sz w:val="24"/>
          <w:szCs w:val="24"/>
          <w:lang w:val="en-GB"/>
        </w:rPr>
        <w:t>analysed</w:t>
      </w:r>
      <w:r w:rsidRPr="00B13D54">
        <w:rPr>
          <w:rFonts w:ascii="Times New Roman" w:hAnsi="Times New Roman" w:cs="Times New Roman"/>
          <w:sz w:val="24"/>
          <w:szCs w:val="24"/>
          <w:lang w:val="en-GB"/>
        </w:rPr>
        <w:t xml:space="preserve"> using SPSS Version 26.</w:t>
      </w:r>
    </w:p>
    <w:p w14:paraId="4210176E" w14:textId="77777777" w:rsidR="001E4EBC" w:rsidRPr="00B13D54" w:rsidRDefault="001E4EBC" w:rsidP="00B13D54">
      <w:pPr>
        <w:pStyle w:val="ListParagraph"/>
        <w:numPr>
          <w:ilvl w:val="0"/>
          <w:numId w:val="4"/>
        </w:numPr>
        <w:spacing w:line="360" w:lineRule="auto"/>
        <w:jc w:val="both"/>
        <w:rPr>
          <w:rFonts w:ascii="Times New Roman" w:hAnsi="Times New Roman" w:cs="Times New Roman"/>
          <w:b/>
          <w:bCs/>
          <w:sz w:val="24"/>
          <w:szCs w:val="24"/>
          <w:lang w:val="en-GB"/>
        </w:rPr>
      </w:pPr>
      <w:r w:rsidRPr="00B13D54">
        <w:rPr>
          <w:rFonts w:ascii="Times New Roman" w:hAnsi="Times New Roman" w:cs="Times New Roman"/>
          <w:b/>
          <w:bCs/>
          <w:sz w:val="24"/>
          <w:szCs w:val="24"/>
          <w:lang w:val="en-GB"/>
        </w:rPr>
        <w:t>Data Processing and Scoring</w:t>
      </w:r>
    </w:p>
    <w:p w14:paraId="7E5FBA3D" w14:textId="5C272F64" w:rsidR="001E4EBC" w:rsidRPr="00B13D54" w:rsidRDefault="001E4EBC"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 xml:space="preserve">Prior to conducting the correlation analysis, responses from the structured questionnaire </w:t>
      </w:r>
      <w:r w:rsidR="00AF44A9">
        <w:rPr>
          <w:rFonts w:ascii="Times New Roman" w:hAnsi="Times New Roman" w:cs="Times New Roman"/>
          <w:sz w:val="24"/>
          <w:szCs w:val="24"/>
          <w:lang w:val="en-GB"/>
        </w:rPr>
        <w:t>a</w:t>
      </w:r>
      <w:r w:rsidRPr="00B13D54">
        <w:rPr>
          <w:rFonts w:ascii="Times New Roman" w:hAnsi="Times New Roman" w:cs="Times New Roman"/>
          <w:sz w:val="24"/>
          <w:szCs w:val="24"/>
          <w:lang w:val="en-GB"/>
        </w:rPr>
        <w:t xml:space="preserve">re compiled and transformed into composite indices. The questionnaire </w:t>
      </w:r>
      <w:r w:rsidR="003705FA" w:rsidRPr="00B13D54">
        <w:rPr>
          <w:rFonts w:ascii="Times New Roman" w:hAnsi="Times New Roman" w:cs="Times New Roman"/>
          <w:sz w:val="24"/>
          <w:szCs w:val="24"/>
          <w:lang w:val="en-GB"/>
        </w:rPr>
        <w:t>includes</w:t>
      </w:r>
      <w:r w:rsidRPr="00B13D54">
        <w:rPr>
          <w:rFonts w:ascii="Times New Roman" w:hAnsi="Times New Roman" w:cs="Times New Roman"/>
          <w:sz w:val="24"/>
          <w:szCs w:val="24"/>
          <w:lang w:val="en-GB"/>
        </w:rPr>
        <w:t xml:space="preserve"> multiple items measuring constructs relat</w:t>
      </w:r>
      <w:r w:rsidR="00AF44A9">
        <w:rPr>
          <w:rFonts w:ascii="Times New Roman" w:hAnsi="Times New Roman" w:cs="Times New Roman"/>
          <w:sz w:val="24"/>
          <w:szCs w:val="24"/>
          <w:lang w:val="en-GB"/>
        </w:rPr>
        <w:t>ing</w:t>
      </w:r>
      <w:r w:rsidRPr="00B13D54">
        <w:rPr>
          <w:rFonts w:ascii="Times New Roman" w:hAnsi="Times New Roman" w:cs="Times New Roman"/>
          <w:sz w:val="24"/>
          <w:szCs w:val="24"/>
          <w:lang w:val="en-GB"/>
        </w:rPr>
        <w:t xml:space="preserve"> to internal control compliance, leadership education, donor involvement, legal registration, and organizational age.</w:t>
      </w:r>
    </w:p>
    <w:p w14:paraId="4295856F" w14:textId="77777777" w:rsidR="00FD4B77" w:rsidRPr="00B13D54" w:rsidRDefault="001E4EBC" w:rsidP="00B13D54">
      <w:pPr>
        <w:pStyle w:val="ListParagraph"/>
        <w:numPr>
          <w:ilvl w:val="0"/>
          <w:numId w:val="4"/>
        </w:numPr>
        <w:spacing w:line="360" w:lineRule="auto"/>
        <w:jc w:val="both"/>
        <w:rPr>
          <w:rFonts w:ascii="Times New Roman" w:hAnsi="Times New Roman" w:cs="Times New Roman"/>
          <w:sz w:val="24"/>
          <w:szCs w:val="24"/>
          <w:lang w:val="en-GB"/>
        </w:rPr>
      </w:pPr>
      <w:r w:rsidRPr="00B13D54">
        <w:rPr>
          <w:rFonts w:ascii="Times New Roman" w:hAnsi="Times New Roman" w:cs="Times New Roman"/>
          <w:b/>
          <w:bCs/>
          <w:sz w:val="24"/>
          <w:szCs w:val="24"/>
          <w:lang w:val="en-GB"/>
        </w:rPr>
        <w:t>Internal Control Compliance Score</w:t>
      </w:r>
    </w:p>
    <w:p w14:paraId="3978B550" w14:textId="40C2E4BE" w:rsidR="001E4EBC" w:rsidRPr="00B13D54" w:rsidRDefault="001E4EBC"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 xml:space="preserve">This </w:t>
      </w:r>
      <w:r w:rsidR="00C135A4">
        <w:rPr>
          <w:rFonts w:ascii="Times New Roman" w:hAnsi="Times New Roman" w:cs="Times New Roman"/>
          <w:sz w:val="24"/>
          <w:szCs w:val="24"/>
          <w:lang w:val="en-GB"/>
        </w:rPr>
        <w:t>is</w:t>
      </w:r>
      <w:r w:rsidRPr="00B13D54">
        <w:rPr>
          <w:rFonts w:ascii="Times New Roman" w:hAnsi="Times New Roman" w:cs="Times New Roman"/>
          <w:sz w:val="24"/>
          <w:szCs w:val="24"/>
          <w:lang w:val="en-GB"/>
        </w:rPr>
        <w:t xml:space="preserve"> calculated by aggregating responses to 10 Likert-scale items (ranging from 1 = </w:t>
      </w:r>
      <w:r w:rsidRPr="00B13D54">
        <w:rPr>
          <w:rFonts w:ascii="Times New Roman" w:hAnsi="Times New Roman" w:cs="Times New Roman"/>
          <w:i/>
          <w:iCs/>
          <w:sz w:val="24"/>
          <w:szCs w:val="24"/>
          <w:lang w:val="en-GB"/>
        </w:rPr>
        <w:t>Strongly Disagree</w:t>
      </w:r>
      <w:r w:rsidRPr="00B13D54">
        <w:rPr>
          <w:rFonts w:ascii="Times New Roman" w:hAnsi="Times New Roman" w:cs="Times New Roman"/>
          <w:sz w:val="24"/>
          <w:szCs w:val="24"/>
          <w:lang w:val="en-GB"/>
        </w:rPr>
        <w:t xml:space="preserve"> to 5 = </w:t>
      </w:r>
      <w:r w:rsidRPr="00B13D54">
        <w:rPr>
          <w:rFonts w:ascii="Times New Roman" w:hAnsi="Times New Roman" w:cs="Times New Roman"/>
          <w:i/>
          <w:iCs/>
          <w:sz w:val="24"/>
          <w:szCs w:val="24"/>
          <w:lang w:val="en-GB"/>
        </w:rPr>
        <w:t>Strongly Agree</w:t>
      </w:r>
      <w:r w:rsidRPr="00B13D54">
        <w:rPr>
          <w:rFonts w:ascii="Times New Roman" w:hAnsi="Times New Roman" w:cs="Times New Roman"/>
          <w:sz w:val="24"/>
          <w:szCs w:val="24"/>
          <w:lang w:val="en-GB"/>
        </w:rPr>
        <w:t xml:space="preserve">) that assess core internal control practices. These include the existence of regular financial audits, use of formal financial policies, segregation of financial responsibilities, budget oversight procedures, and donor financial reporting. The maximum possible score was 50, which </w:t>
      </w:r>
      <w:r w:rsidR="00C135A4">
        <w:rPr>
          <w:rFonts w:ascii="Times New Roman" w:hAnsi="Times New Roman" w:cs="Times New Roman"/>
          <w:sz w:val="24"/>
          <w:szCs w:val="24"/>
          <w:lang w:val="en-GB"/>
        </w:rPr>
        <w:t>i</w:t>
      </w:r>
      <w:r w:rsidRPr="00B13D54">
        <w:rPr>
          <w:rFonts w:ascii="Times New Roman" w:hAnsi="Times New Roman" w:cs="Times New Roman"/>
          <w:sz w:val="24"/>
          <w:szCs w:val="24"/>
          <w:lang w:val="en-GB"/>
        </w:rPr>
        <w:t xml:space="preserve">s normalized to a percentage scale </w:t>
      </w:r>
      <w:r w:rsidRPr="00B13D54">
        <w:rPr>
          <w:rFonts w:ascii="Times New Roman" w:hAnsi="Times New Roman" w:cs="Times New Roman"/>
          <w:i/>
          <w:iCs/>
          <w:sz w:val="24"/>
          <w:szCs w:val="24"/>
          <w:lang w:val="en-GB"/>
        </w:rPr>
        <w:t>(0–100)</w:t>
      </w:r>
      <w:r w:rsidRPr="00B13D54">
        <w:rPr>
          <w:rFonts w:ascii="Times New Roman" w:hAnsi="Times New Roman" w:cs="Times New Roman"/>
          <w:sz w:val="24"/>
          <w:szCs w:val="24"/>
          <w:lang w:val="en-GB"/>
        </w:rPr>
        <w:t xml:space="preserve"> for consistency in analysis.</w:t>
      </w:r>
    </w:p>
    <w:p w14:paraId="66D0A157" w14:textId="4656C0AA" w:rsidR="001E4EBC" w:rsidRPr="00565336" w:rsidRDefault="001E4EBC" w:rsidP="00B13D54">
      <w:pPr>
        <w:pStyle w:val="ListParagraph"/>
        <w:numPr>
          <w:ilvl w:val="0"/>
          <w:numId w:val="4"/>
        </w:numPr>
        <w:spacing w:line="360" w:lineRule="auto"/>
        <w:jc w:val="both"/>
        <w:rPr>
          <w:rFonts w:ascii="Times New Roman" w:hAnsi="Times New Roman" w:cs="Times New Roman"/>
          <w:sz w:val="24"/>
          <w:szCs w:val="24"/>
          <w:lang w:val="en-GB"/>
        </w:rPr>
      </w:pPr>
      <w:r w:rsidRPr="00B13D54">
        <w:rPr>
          <w:rFonts w:ascii="Times New Roman" w:hAnsi="Times New Roman" w:cs="Times New Roman"/>
          <w:b/>
          <w:bCs/>
          <w:sz w:val="24"/>
          <w:szCs w:val="24"/>
          <w:lang w:val="en-GB"/>
        </w:rPr>
        <w:t>Leadership Education Score</w:t>
      </w:r>
      <w:r w:rsidR="00565336">
        <w:rPr>
          <w:rFonts w:ascii="Times New Roman" w:hAnsi="Times New Roman" w:cs="Times New Roman"/>
          <w:sz w:val="24"/>
          <w:szCs w:val="24"/>
          <w:lang w:val="en-GB"/>
        </w:rPr>
        <w:t xml:space="preserve">: </w:t>
      </w:r>
      <w:r w:rsidRPr="00565336">
        <w:rPr>
          <w:rFonts w:ascii="Times New Roman" w:hAnsi="Times New Roman" w:cs="Times New Roman"/>
          <w:sz w:val="24"/>
          <w:szCs w:val="24"/>
          <w:lang w:val="en-GB"/>
        </w:rPr>
        <w:t xml:space="preserve">This variable </w:t>
      </w:r>
      <w:r w:rsidR="00482B9F" w:rsidRPr="00565336">
        <w:rPr>
          <w:rFonts w:ascii="Times New Roman" w:hAnsi="Times New Roman" w:cs="Times New Roman"/>
          <w:sz w:val="24"/>
          <w:szCs w:val="24"/>
          <w:lang w:val="en-GB"/>
        </w:rPr>
        <w:t>i</w:t>
      </w:r>
      <w:r w:rsidRPr="00565336">
        <w:rPr>
          <w:rFonts w:ascii="Times New Roman" w:hAnsi="Times New Roman" w:cs="Times New Roman"/>
          <w:sz w:val="24"/>
          <w:szCs w:val="24"/>
          <w:lang w:val="en-GB"/>
        </w:rPr>
        <w:t xml:space="preserve">s constructed using responses related to the academic and professional qualifications of organizational leaders. Points </w:t>
      </w:r>
      <w:r w:rsidR="00482B9F" w:rsidRPr="00565336">
        <w:rPr>
          <w:rFonts w:ascii="Times New Roman" w:hAnsi="Times New Roman" w:cs="Times New Roman"/>
          <w:sz w:val="24"/>
          <w:szCs w:val="24"/>
          <w:lang w:val="en-GB"/>
        </w:rPr>
        <w:t>a</w:t>
      </w:r>
      <w:r w:rsidRPr="00565336">
        <w:rPr>
          <w:rFonts w:ascii="Times New Roman" w:hAnsi="Times New Roman" w:cs="Times New Roman"/>
          <w:sz w:val="24"/>
          <w:szCs w:val="24"/>
          <w:lang w:val="en-GB"/>
        </w:rPr>
        <w:t xml:space="preserve">re assigned based on the highest educational attainment, relevance of field of study (e.g., accounting </w:t>
      </w:r>
      <w:r w:rsidRPr="00565336">
        <w:rPr>
          <w:rFonts w:ascii="Times New Roman" w:hAnsi="Times New Roman" w:cs="Times New Roman"/>
          <w:sz w:val="24"/>
          <w:szCs w:val="24"/>
          <w:lang w:val="en-GB"/>
        </w:rPr>
        <w:lastRenderedPageBreak/>
        <w:t>or management), presence of financial certifications (e.g., CPA, ACCA), and additional training. The scoring rubric awarded up to 100 points, which were also standardized on a 0–100 scale.</w:t>
      </w:r>
    </w:p>
    <w:p w14:paraId="6CCA7A4B" w14:textId="71494946" w:rsidR="001E4EBC" w:rsidRPr="00A811A8" w:rsidRDefault="001E4EBC" w:rsidP="00B13D54">
      <w:pPr>
        <w:pStyle w:val="ListParagraph"/>
        <w:numPr>
          <w:ilvl w:val="0"/>
          <w:numId w:val="4"/>
        </w:numPr>
        <w:spacing w:line="360" w:lineRule="auto"/>
        <w:jc w:val="both"/>
        <w:rPr>
          <w:rFonts w:ascii="Times New Roman" w:hAnsi="Times New Roman" w:cs="Times New Roman"/>
          <w:sz w:val="24"/>
          <w:szCs w:val="24"/>
          <w:lang w:val="en-GB"/>
        </w:rPr>
      </w:pPr>
      <w:r w:rsidRPr="00B13D54">
        <w:rPr>
          <w:rFonts w:ascii="Times New Roman" w:hAnsi="Times New Roman" w:cs="Times New Roman"/>
          <w:b/>
          <w:bCs/>
          <w:sz w:val="24"/>
          <w:szCs w:val="24"/>
          <w:lang w:val="en-GB"/>
        </w:rPr>
        <w:t xml:space="preserve">International Donor </w:t>
      </w:r>
      <w:r w:rsidR="009C7BF2" w:rsidRPr="00B13D54">
        <w:rPr>
          <w:rFonts w:ascii="Times New Roman" w:hAnsi="Times New Roman" w:cs="Times New Roman"/>
          <w:b/>
          <w:bCs/>
          <w:sz w:val="24"/>
          <w:szCs w:val="24"/>
          <w:lang w:val="en-GB"/>
        </w:rPr>
        <w:t>Involvement</w:t>
      </w:r>
      <w:r w:rsidR="009C7BF2">
        <w:rPr>
          <w:rFonts w:ascii="Times New Roman" w:hAnsi="Times New Roman" w:cs="Times New Roman"/>
          <w:b/>
          <w:bCs/>
          <w:sz w:val="24"/>
          <w:szCs w:val="24"/>
          <w:lang w:val="en-GB"/>
        </w:rPr>
        <w:t>:</w:t>
      </w:r>
      <w:r w:rsidR="009C7BF2" w:rsidRPr="00A811A8">
        <w:rPr>
          <w:rFonts w:ascii="Times New Roman" w:hAnsi="Times New Roman" w:cs="Times New Roman"/>
          <w:sz w:val="24"/>
          <w:szCs w:val="24"/>
          <w:lang w:val="en-GB"/>
        </w:rPr>
        <w:t xml:space="preserve"> This</w:t>
      </w:r>
      <w:r w:rsidRPr="00A811A8">
        <w:rPr>
          <w:rFonts w:ascii="Times New Roman" w:hAnsi="Times New Roman" w:cs="Times New Roman"/>
          <w:sz w:val="24"/>
          <w:szCs w:val="24"/>
          <w:lang w:val="en-GB"/>
        </w:rPr>
        <w:t xml:space="preserve"> was recorded as a binary variable (1 = </w:t>
      </w:r>
      <w:r w:rsidRPr="00A811A8">
        <w:rPr>
          <w:rFonts w:ascii="Times New Roman" w:hAnsi="Times New Roman" w:cs="Times New Roman"/>
          <w:i/>
          <w:iCs/>
          <w:sz w:val="24"/>
          <w:szCs w:val="24"/>
          <w:lang w:val="en-GB"/>
        </w:rPr>
        <w:t>Yes</w:t>
      </w:r>
      <w:r w:rsidRPr="00A811A8">
        <w:rPr>
          <w:rFonts w:ascii="Times New Roman" w:hAnsi="Times New Roman" w:cs="Times New Roman"/>
          <w:sz w:val="24"/>
          <w:szCs w:val="24"/>
          <w:lang w:val="en-GB"/>
        </w:rPr>
        <w:t xml:space="preserve">, 0 = </w:t>
      </w:r>
      <w:r w:rsidRPr="00A811A8">
        <w:rPr>
          <w:rFonts w:ascii="Times New Roman" w:hAnsi="Times New Roman" w:cs="Times New Roman"/>
          <w:i/>
          <w:iCs/>
          <w:sz w:val="24"/>
          <w:szCs w:val="24"/>
          <w:lang w:val="en-GB"/>
        </w:rPr>
        <w:t>No</w:t>
      </w:r>
      <w:r w:rsidRPr="00A811A8">
        <w:rPr>
          <w:rFonts w:ascii="Times New Roman" w:hAnsi="Times New Roman" w:cs="Times New Roman"/>
          <w:sz w:val="24"/>
          <w:szCs w:val="24"/>
          <w:lang w:val="en-GB"/>
        </w:rPr>
        <w:t>), based on whether the organization currently receiv</w:t>
      </w:r>
      <w:r w:rsidR="00482B9F" w:rsidRPr="00A811A8">
        <w:rPr>
          <w:rFonts w:ascii="Times New Roman" w:hAnsi="Times New Roman" w:cs="Times New Roman"/>
          <w:sz w:val="24"/>
          <w:szCs w:val="24"/>
          <w:lang w:val="en-GB"/>
        </w:rPr>
        <w:t>e</w:t>
      </w:r>
      <w:r w:rsidRPr="00A811A8">
        <w:rPr>
          <w:rFonts w:ascii="Times New Roman" w:hAnsi="Times New Roman" w:cs="Times New Roman"/>
          <w:sz w:val="24"/>
          <w:szCs w:val="24"/>
          <w:lang w:val="en-GB"/>
        </w:rPr>
        <w:t xml:space="preserve"> funding or technical support from international donors.</w:t>
      </w:r>
    </w:p>
    <w:p w14:paraId="2EC27A78" w14:textId="3F68E0AA" w:rsidR="001E4EBC" w:rsidRPr="00A811A8" w:rsidRDefault="001E4EBC" w:rsidP="00B13D54">
      <w:pPr>
        <w:pStyle w:val="ListParagraph"/>
        <w:numPr>
          <w:ilvl w:val="0"/>
          <w:numId w:val="4"/>
        </w:numPr>
        <w:spacing w:line="360" w:lineRule="auto"/>
        <w:jc w:val="both"/>
        <w:rPr>
          <w:rFonts w:ascii="Times New Roman" w:hAnsi="Times New Roman" w:cs="Times New Roman"/>
          <w:sz w:val="24"/>
          <w:szCs w:val="24"/>
          <w:lang w:val="en-GB"/>
        </w:rPr>
      </w:pPr>
      <w:r w:rsidRPr="00B13D54">
        <w:rPr>
          <w:rFonts w:ascii="Times New Roman" w:hAnsi="Times New Roman" w:cs="Times New Roman"/>
          <w:b/>
          <w:bCs/>
          <w:sz w:val="24"/>
          <w:szCs w:val="24"/>
          <w:lang w:val="en-GB"/>
        </w:rPr>
        <w:t>Legal Registration Status</w:t>
      </w:r>
      <w:r w:rsidRPr="00B13D54">
        <w:rPr>
          <w:rFonts w:ascii="Times New Roman" w:hAnsi="Times New Roman" w:cs="Times New Roman"/>
          <w:sz w:val="24"/>
          <w:szCs w:val="24"/>
          <w:lang w:val="en-GB"/>
        </w:rPr>
        <w:t xml:space="preserve">: </w:t>
      </w:r>
      <w:r w:rsidRPr="00A811A8">
        <w:rPr>
          <w:rFonts w:ascii="Times New Roman" w:hAnsi="Times New Roman" w:cs="Times New Roman"/>
          <w:sz w:val="24"/>
          <w:szCs w:val="24"/>
          <w:lang w:val="en-GB"/>
        </w:rPr>
        <w:t xml:space="preserve">Similarly, this was coded as a binary variable (1 = </w:t>
      </w:r>
      <w:r w:rsidRPr="00A811A8">
        <w:rPr>
          <w:rFonts w:ascii="Times New Roman" w:hAnsi="Times New Roman" w:cs="Times New Roman"/>
          <w:i/>
          <w:iCs/>
          <w:sz w:val="24"/>
          <w:szCs w:val="24"/>
          <w:lang w:val="en-GB"/>
        </w:rPr>
        <w:t>Registered</w:t>
      </w:r>
      <w:r w:rsidRPr="00A811A8">
        <w:rPr>
          <w:rFonts w:ascii="Times New Roman" w:hAnsi="Times New Roman" w:cs="Times New Roman"/>
          <w:sz w:val="24"/>
          <w:szCs w:val="24"/>
          <w:lang w:val="en-GB"/>
        </w:rPr>
        <w:t xml:space="preserve">, 0 = </w:t>
      </w:r>
      <w:r w:rsidRPr="00A811A8">
        <w:rPr>
          <w:rFonts w:ascii="Times New Roman" w:hAnsi="Times New Roman" w:cs="Times New Roman"/>
          <w:i/>
          <w:iCs/>
          <w:sz w:val="24"/>
          <w:szCs w:val="24"/>
          <w:lang w:val="en-GB"/>
        </w:rPr>
        <w:t>Not Registered</w:t>
      </w:r>
      <w:r w:rsidRPr="00A811A8">
        <w:rPr>
          <w:rFonts w:ascii="Times New Roman" w:hAnsi="Times New Roman" w:cs="Times New Roman"/>
          <w:sz w:val="24"/>
          <w:szCs w:val="24"/>
          <w:lang w:val="en-GB"/>
        </w:rPr>
        <w:t>), based on the organization’s formal legal status under Malawian regulatory bodies.</w:t>
      </w:r>
    </w:p>
    <w:p w14:paraId="75E124BB" w14:textId="39BCB5A2" w:rsidR="001E4EBC" w:rsidRPr="00A811A8" w:rsidRDefault="001E4EBC" w:rsidP="00B13D54">
      <w:pPr>
        <w:pStyle w:val="ListParagraph"/>
        <w:numPr>
          <w:ilvl w:val="0"/>
          <w:numId w:val="4"/>
        </w:numPr>
        <w:spacing w:line="360" w:lineRule="auto"/>
        <w:jc w:val="both"/>
        <w:rPr>
          <w:rFonts w:ascii="Times New Roman" w:hAnsi="Times New Roman" w:cs="Times New Roman"/>
          <w:sz w:val="24"/>
          <w:szCs w:val="24"/>
          <w:lang w:val="en-GB"/>
        </w:rPr>
      </w:pPr>
      <w:r w:rsidRPr="00B13D54">
        <w:rPr>
          <w:rFonts w:ascii="Times New Roman" w:hAnsi="Times New Roman" w:cs="Times New Roman"/>
          <w:b/>
          <w:bCs/>
          <w:sz w:val="24"/>
          <w:szCs w:val="24"/>
          <w:lang w:val="en-GB"/>
        </w:rPr>
        <w:t>Organizational Age</w:t>
      </w:r>
      <w:r w:rsidR="00A811A8">
        <w:rPr>
          <w:rFonts w:ascii="Times New Roman" w:hAnsi="Times New Roman" w:cs="Times New Roman"/>
          <w:b/>
          <w:bCs/>
          <w:sz w:val="24"/>
          <w:szCs w:val="24"/>
          <w:lang w:val="en-GB"/>
        </w:rPr>
        <w:t xml:space="preserve">: </w:t>
      </w:r>
      <w:r w:rsidRPr="00A811A8">
        <w:rPr>
          <w:rFonts w:ascii="Times New Roman" w:hAnsi="Times New Roman" w:cs="Times New Roman"/>
          <w:sz w:val="24"/>
          <w:szCs w:val="24"/>
          <w:lang w:val="en-GB"/>
        </w:rPr>
        <w:t>Age was treated as a continuous variable, measured in years since the organization’s founding.</w:t>
      </w:r>
    </w:p>
    <w:p w14:paraId="48293136" w14:textId="034488B2" w:rsidR="001E4EBC" w:rsidRDefault="001E4EBC"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 xml:space="preserve">Pearson’s correlation coefficient (r) </w:t>
      </w:r>
      <w:r w:rsidR="00921C5D">
        <w:rPr>
          <w:rFonts w:ascii="Times New Roman" w:hAnsi="Times New Roman" w:cs="Times New Roman"/>
          <w:sz w:val="24"/>
          <w:szCs w:val="24"/>
          <w:lang w:val="en-GB"/>
        </w:rPr>
        <w:t>i</w:t>
      </w:r>
      <w:r w:rsidRPr="00B13D54">
        <w:rPr>
          <w:rFonts w:ascii="Times New Roman" w:hAnsi="Times New Roman" w:cs="Times New Roman"/>
          <w:sz w:val="24"/>
          <w:szCs w:val="24"/>
          <w:lang w:val="en-GB"/>
        </w:rPr>
        <w:t>s used to test the strength and direction of linear relationships between internal control compliance and each of the independent variables</w:t>
      </w:r>
      <w:r w:rsidR="00803051" w:rsidRPr="00B13D54">
        <w:rPr>
          <w:rFonts w:ascii="Times New Roman" w:hAnsi="Times New Roman" w:cs="Times New Roman"/>
          <w:sz w:val="24"/>
          <w:szCs w:val="24"/>
          <w:lang w:val="en-GB"/>
        </w:rPr>
        <w:t xml:space="preserve"> see </w:t>
      </w:r>
      <w:r w:rsidR="00803051" w:rsidRPr="00B13D54">
        <w:rPr>
          <w:rFonts w:ascii="Times New Roman" w:hAnsi="Times New Roman" w:cs="Times New Roman"/>
          <w:sz w:val="24"/>
          <w:szCs w:val="24"/>
          <w:lang w:val="en-GB"/>
        </w:rPr>
        <w:fldChar w:fldCharType="begin"/>
      </w:r>
      <w:r w:rsidR="00803051" w:rsidRPr="00B13D54">
        <w:rPr>
          <w:rFonts w:ascii="Times New Roman" w:hAnsi="Times New Roman" w:cs="Times New Roman"/>
          <w:sz w:val="24"/>
          <w:szCs w:val="24"/>
          <w:lang w:val="en-GB"/>
        </w:rPr>
        <w:instrText xml:space="preserve"> REF _Ref198824801 \h </w:instrText>
      </w:r>
      <w:r w:rsidR="007A6E9E" w:rsidRPr="00B13D54">
        <w:rPr>
          <w:rFonts w:ascii="Times New Roman" w:hAnsi="Times New Roman" w:cs="Times New Roman"/>
          <w:sz w:val="24"/>
          <w:szCs w:val="24"/>
          <w:lang w:val="en-GB"/>
        </w:rPr>
        <w:instrText xml:space="preserve"> \* MERGEFORMAT </w:instrText>
      </w:r>
      <w:r w:rsidR="00803051" w:rsidRPr="00B13D54">
        <w:rPr>
          <w:rFonts w:ascii="Times New Roman" w:hAnsi="Times New Roman" w:cs="Times New Roman"/>
          <w:sz w:val="24"/>
          <w:szCs w:val="24"/>
          <w:lang w:val="en-GB"/>
        </w:rPr>
      </w:r>
      <w:r w:rsidR="00803051" w:rsidRPr="00B13D54">
        <w:rPr>
          <w:rFonts w:ascii="Times New Roman" w:hAnsi="Times New Roman" w:cs="Times New Roman"/>
          <w:sz w:val="24"/>
          <w:szCs w:val="24"/>
          <w:lang w:val="en-GB"/>
        </w:rPr>
        <w:fldChar w:fldCharType="separate"/>
      </w:r>
      <w:r w:rsidR="002B63C4" w:rsidRPr="00B13D54">
        <w:rPr>
          <w:rFonts w:ascii="Times New Roman" w:hAnsi="Times New Roman" w:cs="Times New Roman"/>
          <w:sz w:val="24"/>
          <w:szCs w:val="24"/>
        </w:rPr>
        <w:t xml:space="preserve">Table </w:t>
      </w:r>
      <w:r w:rsidR="00803051" w:rsidRPr="00B13D54">
        <w:rPr>
          <w:rFonts w:ascii="Times New Roman" w:hAnsi="Times New Roman" w:cs="Times New Roman"/>
          <w:sz w:val="24"/>
          <w:szCs w:val="24"/>
          <w:lang w:val="en-GB"/>
        </w:rPr>
        <w:fldChar w:fldCharType="end"/>
      </w:r>
      <w:r w:rsidRPr="00B13D54">
        <w:rPr>
          <w:rFonts w:ascii="Times New Roman" w:hAnsi="Times New Roman" w:cs="Times New Roman"/>
          <w:sz w:val="24"/>
          <w:szCs w:val="24"/>
          <w:lang w:val="en-GB"/>
        </w:rPr>
        <w:t xml:space="preserve">. Prior to analysis, assumptions of linearity, normality, and homoscedasticity </w:t>
      </w:r>
      <w:r w:rsidR="00921C5D">
        <w:rPr>
          <w:rFonts w:ascii="Times New Roman" w:hAnsi="Times New Roman" w:cs="Times New Roman"/>
          <w:sz w:val="24"/>
          <w:szCs w:val="24"/>
          <w:lang w:val="en-GB"/>
        </w:rPr>
        <w:t>is</w:t>
      </w:r>
      <w:r w:rsidRPr="00B13D54">
        <w:rPr>
          <w:rFonts w:ascii="Times New Roman" w:hAnsi="Times New Roman" w:cs="Times New Roman"/>
          <w:sz w:val="24"/>
          <w:szCs w:val="24"/>
          <w:lang w:val="en-GB"/>
        </w:rPr>
        <w:t xml:space="preserve"> assessed and met. Outliers </w:t>
      </w:r>
      <w:r w:rsidR="00756F8C">
        <w:rPr>
          <w:rFonts w:ascii="Times New Roman" w:hAnsi="Times New Roman" w:cs="Times New Roman"/>
          <w:sz w:val="24"/>
          <w:szCs w:val="24"/>
          <w:lang w:val="en-GB"/>
        </w:rPr>
        <w:t>a</w:t>
      </w:r>
      <w:r w:rsidRPr="00B13D54">
        <w:rPr>
          <w:rFonts w:ascii="Times New Roman" w:hAnsi="Times New Roman" w:cs="Times New Roman"/>
          <w:sz w:val="24"/>
          <w:szCs w:val="24"/>
          <w:lang w:val="en-GB"/>
        </w:rPr>
        <w:t>re checked through scatterplots and standardized residuals, with no extreme values necessitating removal.</w:t>
      </w:r>
    </w:p>
    <w:p w14:paraId="5C400D36" w14:textId="1EF659D9" w:rsidR="001B31BD" w:rsidRDefault="001B31BD" w:rsidP="00B13D54">
      <w:pPr>
        <w:spacing w:line="360" w:lineRule="auto"/>
        <w:jc w:val="both"/>
        <w:rPr>
          <w:rFonts w:ascii="Times New Roman" w:hAnsi="Times New Roman" w:cs="Times New Roman"/>
          <w:sz w:val="24"/>
          <w:szCs w:val="24"/>
          <w:lang w:val="en-GB"/>
        </w:rPr>
      </w:pPr>
    </w:p>
    <w:p w14:paraId="6BE1A7AE" w14:textId="5D0BBD42" w:rsidR="001B31BD" w:rsidRDefault="001B31BD" w:rsidP="00B13D54">
      <w:pPr>
        <w:spacing w:line="360" w:lineRule="auto"/>
        <w:jc w:val="both"/>
        <w:rPr>
          <w:rFonts w:ascii="Times New Roman" w:hAnsi="Times New Roman" w:cs="Times New Roman"/>
          <w:sz w:val="24"/>
          <w:szCs w:val="24"/>
          <w:lang w:val="en-GB"/>
        </w:rPr>
      </w:pPr>
    </w:p>
    <w:p w14:paraId="6C523C27" w14:textId="77777777" w:rsidR="006D6DC9" w:rsidRDefault="006D6DC9" w:rsidP="00B13D54">
      <w:pPr>
        <w:spacing w:line="360" w:lineRule="auto"/>
        <w:jc w:val="both"/>
        <w:rPr>
          <w:rFonts w:ascii="Times New Roman" w:hAnsi="Times New Roman" w:cs="Times New Roman"/>
          <w:sz w:val="24"/>
          <w:szCs w:val="24"/>
          <w:lang w:val="en-GB"/>
        </w:rPr>
      </w:pPr>
    </w:p>
    <w:p w14:paraId="3FD01113" w14:textId="77777777" w:rsidR="006D6DC9" w:rsidRDefault="006D6DC9" w:rsidP="00B13D54">
      <w:pPr>
        <w:spacing w:line="360" w:lineRule="auto"/>
        <w:jc w:val="both"/>
        <w:rPr>
          <w:rFonts w:ascii="Times New Roman" w:hAnsi="Times New Roman" w:cs="Times New Roman"/>
          <w:sz w:val="24"/>
          <w:szCs w:val="24"/>
          <w:lang w:val="en-GB"/>
        </w:rPr>
      </w:pPr>
    </w:p>
    <w:p w14:paraId="2A86A9F2" w14:textId="77777777" w:rsidR="006D6DC9" w:rsidRDefault="006D6DC9" w:rsidP="00B13D54">
      <w:pPr>
        <w:spacing w:line="360" w:lineRule="auto"/>
        <w:jc w:val="both"/>
        <w:rPr>
          <w:rFonts w:ascii="Times New Roman" w:hAnsi="Times New Roman" w:cs="Times New Roman"/>
          <w:sz w:val="24"/>
          <w:szCs w:val="24"/>
          <w:lang w:val="en-GB"/>
        </w:rPr>
      </w:pPr>
    </w:p>
    <w:p w14:paraId="2B142031" w14:textId="77777777" w:rsidR="006D6DC9" w:rsidRDefault="006D6DC9" w:rsidP="00B13D54">
      <w:pPr>
        <w:spacing w:line="360" w:lineRule="auto"/>
        <w:jc w:val="both"/>
        <w:rPr>
          <w:rFonts w:ascii="Times New Roman" w:hAnsi="Times New Roman" w:cs="Times New Roman"/>
          <w:sz w:val="24"/>
          <w:szCs w:val="24"/>
          <w:lang w:val="en-GB"/>
        </w:rPr>
      </w:pPr>
    </w:p>
    <w:p w14:paraId="26686ADD" w14:textId="62E670A1" w:rsidR="001B31BD" w:rsidRDefault="001B31BD" w:rsidP="00B13D54">
      <w:pPr>
        <w:spacing w:line="360" w:lineRule="auto"/>
        <w:jc w:val="both"/>
        <w:rPr>
          <w:rFonts w:ascii="Times New Roman" w:hAnsi="Times New Roman" w:cs="Times New Roman"/>
          <w:sz w:val="24"/>
          <w:szCs w:val="24"/>
          <w:lang w:val="en-GB"/>
        </w:rPr>
      </w:pPr>
    </w:p>
    <w:p w14:paraId="3D7BC441" w14:textId="6F099565" w:rsidR="001B31BD" w:rsidRDefault="001B31BD" w:rsidP="00B13D54">
      <w:pPr>
        <w:spacing w:line="360" w:lineRule="auto"/>
        <w:jc w:val="both"/>
        <w:rPr>
          <w:rFonts w:ascii="Times New Roman" w:hAnsi="Times New Roman" w:cs="Times New Roman"/>
          <w:sz w:val="24"/>
          <w:szCs w:val="24"/>
          <w:lang w:val="en-GB"/>
        </w:rPr>
      </w:pPr>
    </w:p>
    <w:p w14:paraId="5DB53EF2" w14:textId="77777777" w:rsidR="001B31BD" w:rsidRDefault="001B31BD" w:rsidP="00B13D54">
      <w:pPr>
        <w:spacing w:line="360" w:lineRule="auto"/>
        <w:jc w:val="both"/>
        <w:rPr>
          <w:rFonts w:ascii="Times New Roman" w:hAnsi="Times New Roman" w:cs="Times New Roman"/>
          <w:sz w:val="24"/>
          <w:szCs w:val="24"/>
          <w:lang w:val="en-GB"/>
        </w:rPr>
      </w:pPr>
    </w:p>
    <w:p w14:paraId="488180B7" w14:textId="5385D561" w:rsidR="007B3487" w:rsidRPr="00B13D54" w:rsidRDefault="007B3487" w:rsidP="00B13D54">
      <w:pPr>
        <w:pStyle w:val="Caption"/>
        <w:keepNext/>
        <w:spacing w:line="360" w:lineRule="auto"/>
        <w:rPr>
          <w:rFonts w:ascii="Times New Roman" w:hAnsi="Times New Roman" w:cs="Times New Roman"/>
          <w:sz w:val="24"/>
          <w:szCs w:val="24"/>
        </w:rPr>
      </w:pPr>
      <w:bookmarkStart w:id="70" w:name="_Ref198824801"/>
      <w:bookmarkStart w:id="71" w:name="_Toc198926682"/>
      <w:r w:rsidRPr="00B13D54">
        <w:rPr>
          <w:rFonts w:ascii="Times New Roman" w:hAnsi="Times New Roman" w:cs="Times New Roman"/>
          <w:sz w:val="24"/>
          <w:szCs w:val="24"/>
        </w:rPr>
        <w:lastRenderedPageBreak/>
        <w:t xml:space="preserve">Table </w:t>
      </w:r>
      <w:bookmarkEnd w:id="70"/>
      <w:proofErr w:type="gramStart"/>
      <w:r w:rsidR="00532A9F">
        <w:rPr>
          <w:rFonts w:ascii="Times New Roman" w:hAnsi="Times New Roman" w:cs="Times New Roman"/>
          <w:sz w:val="24"/>
          <w:szCs w:val="24"/>
        </w:rPr>
        <w:t>4.2</w:t>
      </w:r>
      <w:r w:rsidRPr="00B13D54">
        <w:rPr>
          <w:rFonts w:ascii="Times New Roman" w:hAnsi="Times New Roman" w:cs="Times New Roman"/>
          <w:sz w:val="24"/>
          <w:szCs w:val="24"/>
        </w:rPr>
        <w:t>:Pearson</w:t>
      </w:r>
      <w:proofErr w:type="gramEnd"/>
      <w:r w:rsidRPr="00B13D54">
        <w:rPr>
          <w:rFonts w:ascii="Times New Roman" w:hAnsi="Times New Roman" w:cs="Times New Roman"/>
          <w:sz w:val="24"/>
          <w:szCs w:val="24"/>
        </w:rPr>
        <w:t xml:space="preserve"> Correlations Between Internal Control Compliance and Organizational Characteristics</w:t>
      </w:r>
      <w:bookmarkEnd w:id="71"/>
    </w:p>
    <w:tbl>
      <w:tblPr>
        <w:tblStyle w:val="TableGridLight"/>
        <w:tblW w:w="0" w:type="auto"/>
        <w:tblLook w:val="04A0" w:firstRow="1" w:lastRow="0" w:firstColumn="1" w:lastColumn="0" w:noHBand="0" w:noVBand="1"/>
      </w:tblPr>
      <w:tblGrid>
        <w:gridCol w:w="2827"/>
        <w:gridCol w:w="2555"/>
        <w:gridCol w:w="1330"/>
        <w:gridCol w:w="2638"/>
      </w:tblGrid>
      <w:tr w:rsidR="001E4EBC" w:rsidRPr="00B13D54" w14:paraId="399A68D2" w14:textId="77777777" w:rsidTr="001E4EBC">
        <w:tc>
          <w:tcPr>
            <w:tcW w:w="0" w:type="auto"/>
            <w:hideMark/>
          </w:tcPr>
          <w:p w14:paraId="6F51B3D0" w14:textId="77777777" w:rsidR="001E4EBC" w:rsidRPr="00B13D54" w:rsidRDefault="001E4EBC" w:rsidP="00B13D54">
            <w:pPr>
              <w:spacing w:line="360" w:lineRule="auto"/>
              <w:jc w:val="both"/>
              <w:rPr>
                <w:rFonts w:ascii="Times New Roman" w:hAnsi="Times New Roman" w:cs="Times New Roman"/>
                <w:b/>
                <w:bCs/>
                <w:sz w:val="24"/>
                <w:szCs w:val="24"/>
                <w:lang w:val="en-GB"/>
              </w:rPr>
            </w:pPr>
            <w:r w:rsidRPr="00B13D54">
              <w:rPr>
                <w:rFonts w:ascii="Times New Roman" w:hAnsi="Times New Roman" w:cs="Times New Roman"/>
                <w:b/>
                <w:bCs/>
                <w:sz w:val="24"/>
                <w:szCs w:val="24"/>
                <w:lang w:val="en-GB"/>
              </w:rPr>
              <w:t>Organizational Characteristic</w:t>
            </w:r>
          </w:p>
        </w:tc>
        <w:tc>
          <w:tcPr>
            <w:tcW w:w="2555" w:type="dxa"/>
            <w:hideMark/>
          </w:tcPr>
          <w:p w14:paraId="2C6C328B" w14:textId="77777777" w:rsidR="001E4EBC" w:rsidRPr="00B13D54" w:rsidRDefault="001E4EBC" w:rsidP="00B13D54">
            <w:pPr>
              <w:spacing w:line="360" w:lineRule="auto"/>
              <w:jc w:val="both"/>
              <w:rPr>
                <w:rFonts w:ascii="Times New Roman" w:hAnsi="Times New Roman" w:cs="Times New Roman"/>
                <w:b/>
                <w:bCs/>
                <w:sz w:val="24"/>
                <w:szCs w:val="24"/>
                <w:lang w:val="en-GB"/>
              </w:rPr>
            </w:pPr>
            <w:r w:rsidRPr="00B13D54">
              <w:rPr>
                <w:rFonts w:ascii="Times New Roman" w:hAnsi="Times New Roman" w:cs="Times New Roman"/>
                <w:b/>
                <w:bCs/>
                <w:sz w:val="24"/>
                <w:szCs w:val="24"/>
                <w:lang w:val="en-GB"/>
              </w:rPr>
              <w:t>Pearson Correlation Coefficient (r)</w:t>
            </w:r>
          </w:p>
        </w:tc>
        <w:tc>
          <w:tcPr>
            <w:tcW w:w="1330" w:type="dxa"/>
            <w:hideMark/>
          </w:tcPr>
          <w:p w14:paraId="4DDBBB43" w14:textId="77777777" w:rsidR="001E4EBC" w:rsidRPr="00B13D54" w:rsidRDefault="001E4EBC" w:rsidP="00B13D54">
            <w:pPr>
              <w:spacing w:line="360" w:lineRule="auto"/>
              <w:jc w:val="both"/>
              <w:rPr>
                <w:rFonts w:ascii="Times New Roman" w:hAnsi="Times New Roman" w:cs="Times New Roman"/>
                <w:b/>
                <w:bCs/>
                <w:sz w:val="24"/>
                <w:szCs w:val="24"/>
                <w:lang w:val="en-GB"/>
              </w:rPr>
            </w:pPr>
            <w:r w:rsidRPr="00B13D54">
              <w:rPr>
                <w:rFonts w:ascii="Times New Roman" w:hAnsi="Times New Roman" w:cs="Times New Roman"/>
                <w:b/>
                <w:bCs/>
                <w:sz w:val="24"/>
                <w:szCs w:val="24"/>
                <w:lang w:val="en-GB"/>
              </w:rPr>
              <w:t>p-value</w:t>
            </w:r>
          </w:p>
        </w:tc>
        <w:tc>
          <w:tcPr>
            <w:tcW w:w="0" w:type="auto"/>
            <w:hideMark/>
          </w:tcPr>
          <w:p w14:paraId="01ABDF19" w14:textId="77777777" w:rsidR="001E4EBC" w:rsidRPr="00B13D54" w:rsidRDefault="001E4EBC" w:rsidP="00B13D54">
            <w:pPr>
              <w:spacing w:line="360" w:lineRule="auto"/>
              <w:jc w:val="both"/>
              <w:rPr>
                <w:rFonts w:ascii="Times New Roman" w:hAnsi="Times New Roman" w:cs="Times New Roman"/>
                <w:b/>
                <w:bCs/>
                <w:sz w:val="24"/>
                <w:szCs w:val="24"/>
                <w:lang w:val="en-GB"/>
              </w:rPr>
            </w:pPr>
            <w:r w:rsidRPr="00B13D54">
              <w:rPr>
                <w:rFonts w:ascii="Times New Roman" w:hAnsi="Times New Roman" w:cs="Times New Roman"/>
                <w:b/>
                <w:bCs/>
                <w:sz w:val="24"/>
                <w:szCs w:val="24"/>
                <w:lang w:val="en-GB"/>
              </w:rPr>
              <w:t>Interpretation</w:t>
            </w:r>
          </w:p>
        </w:tc>
      </w:tr>
      <w:tr w:rsidR="001E4EBC" w:rsidRPr="00B13D54" w14:paraId="130A6255" w14:textId="77777777" w:rsidTr="001E4EBC">
        <w:tc>
          <w:tcPr>
            <w:tcW w:w="0" w:type="auto"/>
            <w:hideMark/>
          </w:tcPr>
          <w:p w14:paraId="73B4169B" w14:textId="77777777" w:rsidR="001E4EBC" w:rsidRPr="00B13D54" w:rsidRDefault="001E4EBC"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Leadership Education</w:t>
            </w:r>
          </w:p>
        </w:tc>
        <w:tc>
          <w:tcPr>
            <w:tcW w:w="0" w:type="auto"/>
            <w:hideMark/>
          </w:tcPr>
          <w:p w14:paraId="5ED432BD" w14:textId="77777777" w:rsidR="001E4EBC" w:rsidRPr="00B13D54" w:rsidRDefault="001E4EBC"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0.69</w:t>
            </w:r>
          </w:p>
        </w:tc>
        <w:tc>
          <w:tcPr>
            <w:tcW w:w="0" w:type="auto"/>
            <w:hideMark/>
          </w:tcPr>
          <w:p w14:paraId="0DAB755F" w14:textId="77777777" w:rsidR="001E4EBC" w:rsidRPr="00B13D54" w:rsidRDefault="001E4EBC"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&lt; 0.001</w:t>
            </w:r>
          </w:p>
        </w:tc>
        <w:tc>
          <w:tcPr>
            <w:tcW w:w="0" w:type="auto"/>
            <w:hideMark/>
          </w:tcPr>
          <w:p w14:paraId="05C288E5" w14:textId="77777777" w:rsidR="001E4EBC" w:rsidRPr="00B13D54" w:rsidRDefault="001E4EBC"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Strong positive correlation</w:t>
            </w:r>
          </w:p>
        </w:tc>
      </w:tr>
      <w:tr w:rsidR="001E4EBC" w:rsidRPr="00B13D54" w14:paraId="65EFD1F7" w14:textId="77777777" w:rsidTr="001E4EBC">
        <w:tc>
          <w:tcPr>
            <w:tcW w:w="0" w:type="auto"/>
            <w:hideMark/>
          </w:tcPr>
          <w:p w14:paraId="106AFFA5" w14:textId="77777777" w:rsidR="001E4EBC" w:rsidRPr="00B13D54" w:rsidRDefault="001E4EBC"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International Donor Involvement</w:t>
            </w:r>
          </w:p>
        </w:tc>
        <w:tc>
          <w:tcPr>
            <w:tcW w:w="0" w:type="auto"/>
            <w:hideMark/>
          </w:tcPr>
          <w:p w14:paraId="73DE0939" w14:textId="77777777" w:rsidR="001E4EBC" w:rsidRPr="00B13D54" w:rsidRDefault="001E4EBC"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0.72</w:t>
            </w:r>
          </w:p>
        </w:tc>
        <w:tc>
          <w:tcPr>
            <w:tcW w:w="0" w:type="auto"/>
            <w:hideMark/>
          </w:tcPr>
          <w:p w14:paraId="2814B6F6" w14:textId="77777777" w:rsidR="001E4EBC" w:rsidRPr="00B13D54" w:rsidRDefault="001E4EBC"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&lt; 0.001</w:t>
            </w:r>
          </w:p>
        </w:tc>
        <w:tc>
          <w:tcPr>
            <w:tcW w:w="0" w:type="auto"/>
            <w:hideMark/>
          </w:tcPr>
          <w:p w14:paraId="3DBBBA88" w14:textId="77777777" w:rsidR="001E4EBC" w:rsidRPr="00B13D54" w:rsidRDefault="001E4EBC"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Strong positive correlation</w:t>
            </w:r>
          </w:p>
        </w:tc>
      </w:tr>
      <w:tr w:rsidR="001E4EBC" w:rsidRPr="00B13D54" w14:paraId="2813B370" w14:textId="77777777" w:rsidTr="001E4EBC">
        <w:tc>
          <w:tcPr>
            <w:tcW w:w="0" w:type="auto"/>
            <w:hideMark/>
          </w:tcPr>
          <w:p w14:paraId="3C56D369" w14:textId="77777777" w:rsidR="001E4EBC" w:rsidRPr="00B13D54" w:rsidRDefault="001E4EBC"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Legal Registration Status</w:t>
            </w:r>
          </w:p>
        </w:tc>
        <w:tc>
          <w:tcPr>
            <w:tcW w:w="0" w:type="auto"/>
            <w:hideMark/>
          </w:tcPr>
          <w:p w14:paraId="69F94573" w14:textId="77777777" w:rsidR="001E4EBC" w:rsidRPr="00B13D54" w:rsidRDefault="001E4EBC"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0.57</w:t>
            </w:r>
          </w:p>
        </w:tc>
        <w:tc>
          <w:tcPr>
            <w:tcW w:w="0" w:type="auto"/>
            <w:hideMark/>
          </w:tcPr>
          <w:p w14:paraId="1AEA329C" w14:textId="77777777" w:rsidR="001E4EBC" w:rsidRPr="00B13D54" w:rsidRDefault="001E4EBC"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0.002</w:t>
            </w:r>
          </w:p>
        </w:tc>
        <w:tc>
          <w:tcPr>
            <w:tcW w:w="0" w:type="auto"/>
            <w:hideMark/>
          </w:tcPr>
          <w:p w14:paraId="25A43861" w14:textId="77777777" w:rsidR="001E4EBC" w:rsidRPr="00B13D54" w:rsidRDefault="001E4EBC"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Moderate positive correlation</w:t>
            </w:r>
          </w:p>
        </w:tc>
      </w:tr>
      <w:tr w:rsidR="001E4EBC" w:rsidRPr="00B13D54" w14:paraId="57DC2E10" w14:textId="77777777" w:rsidTr="001E4EBC">
        <w:tc>
          <w:tcPr>
            <w:tcW w:w="0" w:type="auto"/>
            <w:hideMark/>
          </w:tcPr>
          <w:p w14:paraId="16D78D22" w14:textId="77777777" w:rsidR="001E4EBC" w:rsidRPr="00B13D54" w:rsidRDefault="001E4EBC"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Organizational Age</w:t>
            </w:r>
          </w:p>
        </w:tc>
        <w:tc>
          <w:tcPr>
            <w:tcW w:w="0" w:type="auto"/>
            <w:hideMark/>
          </w:tcPr>
          <w:p w14:paraId="664E02BA" w14:textId="77777777" w:rsidR="001E4EBC" w:rsidRPr="00B13D54" w:rsidRDefault="001E4EBC"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0.61</w:t>
            </w:r>
          </w:p>
        </w:tc>
        <w:tc>
          <w:tcPr>
            <w:tcW w:w="0" w:type="auto"/>
            <w:hideMark/>
          </w:tcPr>
          <w:p w14:paraId="59CB8E4F" w14:textId="77777777" w:rsidR="001E4EBC" w:rsidRPr="00B13D54" w:rsidRDefault="001E4EBC"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0.001</w:t>
            </w:r>
          </w:p>
        </w:tc>
        <w:tc>
          <w:tcPr>
            <w:tcW w:w="0" w:type="auto"/>
            <w:hideMark/>
          </w:tcPr>
          <w:p w14:paraId="711F4663" w14:textId="77777777" w:rsidR="001E4EBC" w:rsidRPr="00B13D54" w:rsidRDefault="001E4EBC"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Moderate to strong correlation</w:t>
            </w:r>
          </w:p>
        </w:tc>
      </w:tr>
    </w:tbl>
    <w:p w14:paraId="441466B7" w14:textId="77777777" w:rsidR="00567F83" w:rsidRDefault="00567F83" w:rsidP="00B13D54">
      <w:pPr>
        <w:spacing w:line="360" w:lineRule="auto"/>
        <w:jc w:val="both"/>
        <w:rPr>
          <w:rFonts w:ascii="Times New Roman" w:hAnsi="Times New Roman" w:cs="Times New Roman"/>
          <w:sz w:val="24"/>
          <w:szCs w:val="24"/>
          <w:lang w:val="en-GB"/>
        </w:rPr>
      </w:pPr>
    </w:p>
    <w:p w14:paraId="34DFFD72" w14:textId="0AAED93A" w:rsidR="001E4EBC" w:rsidRPr="00B13D54" w:rsidRDefault="001E4EBC"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 xml:space="preserve">All observed relationships </w:t>
      </w:r>
      <w:r w:rsidR="00567F83">
        <w:rPr>
          <w:rFonts w:ascii="Times New Roman" w:hAnsi="Times New Roman" w:cs="Times New Roman"/>
          <w:sz w:val="24"/>
          <w:szCs w:val="24"/>
          <w:lang w:val="en-GB"/>
        </w:rPr>
        <w:t>a</w:t>
      </w:r>
      <w:r w:rsidRPr="00B13D54">
        <w:rPr>
          <w:rFonts w:ascii="Times New Roman" w:hAnsi="Times New Roman" w:cs="Times New Roman"/>
          <w:sz w:val="24"/>
          <w:szCs w:val="24"/>
          <w:lang w:val="en-GB"/>
        </w:rPr>
        <w:t>re statistically significant at the p &lt; 0.01 level, confirming that these organizational characteristics are strongly associated with internal control compliance.</w:t>
      </w:r>
    </w:p>
    <w:p w14:paraId="7ABD0104" w14:textId="301C4A6E" w:rsidR="008A3A39" w:rsidRPr="00B13D54" w:rsidRDefault="007F39AB" w:rsidP="00B13D54">
      <w:pPr>
        <w:pStyle w:val="ListParagraph"/>
        <w:numPr>
          <w:ilvl w:val="2"/>
          <w:numId w:val="5"/>
        </w:numPr>
        <w:spacing w:line="360" w:lineRule="auto"/>
        <w:jc w:val="both"/>
        <w:rPr>
          <w:rFonts w:ascii="Times New Roman" w:hAnsi="Times New Roman" w:cs="Times New Roman"/>
          <w:b/>
          <w:bCs/>
          <w:sz w:val="24"/>
          <w:szCs w:val="24"/>
          <w:lang w:val="en-GB"/>
        </w:rPr>
      </w:pPr>
      <w:r w:rsidRPr="00B13D54">
        <w:rPr>
          <w:rFonts w:ascii="Times New Roman" w:hAnsi="Times New Roman" w:cs="Times New Roman"/>
          <w:b/>
          <w:bCs/>
          <w:sz w:val="24"/>
          <w:szCs w:val="24"/>
          <w:lang w:val="en-GB"/>
        </w:rPr>
        <w:t>Relationship Between Internal Control Compliance and Leadership Education</w:t>
      </w:r>
    </w:p>
    <w:p w14:paraId="6F531D94" w14:textId="18698102" w:rsidR="008A3A39" w:rsidRPr="00B13D54" w:rsidRDefault="008A3A39"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 xml:space="preserve">To address this objective, data from 45 youth-led organizations </w:t>
      </w:r>
      <w:r w:rsidR="00207799">
        <w:rPr>
          <w:rFonts w:ascii="Times New Roman" w:hAnsi="Times New Roman" w:cs="Times New Roman"/>
          <w:sz w:val="24"/>
          <w:szCs w:val="24"/>
          <w:lang w:val="en-GB"/>
        </w:rPr>
        <w:t>a</w:t>
      </w:r>
      <w:r w:rsidRPr="00B13D54">
        <w:rPr>
          <w:rFonts w:ascii="Times New Roman" w:hAnsi="Times New Roman" w:cs="Times New Roman"/>
          <w:sz w:val="24"/>
          <w:szCs w:val="24"/>
          <w:lang w:val="en-GB"/>
        </w:rPr>
        <w:t xml:space="preserve">re </w:t>
      </w:r>
      <w:proofErr w:type="spellStart"/>
      <w:r w:rsidRPr="00B13D54">
        <w:rPr>
          <w:rFonts w:ascii="Times New Roman" w:hAnsi="Times New Roman" w:cs="Times New Roman"/>
          <w:sz w:val="24"/>
          <w:szCs w:val="24"/>
          <w:lang w:val="en-GB"/>
        </w:rPr>
        <w:t>analyzed</w:t>
      </w:r>
      <w:proofErr w:type="spellEnd"/>
      <w:r w:rsidRPr="00B13D54">
        <w:rPr>
          <w:rFonts w:ascii="Times New Roman" w:hAnsi="Times New Roman" w:cs="Times New Roman"/>
          <w:sz w:val="24"/>
          <w:szCs w:val="24"/>
          <w:lang w:val="en-GB"/>
        </w:rPr>
        <w:t xml:space="preserve"> to determine whether a relationship exists between the leadership education of organizational leaders and their internal control compliance. Leadership education scores </w:t>
      </w:r>
      <w:r w:rsidR="00567F83">
        <w:rPr>
          <w:rFonts w:ascii="Times New Roman" w:hAnsi="Times New Roman" w:cs="Times New Roman"/>
          <w:sz w:val="24"/>
          <w:szCs w:val="24"/>
          <w:lang w:val="en-GB"/>
        </w:rPr>
        <w:t>a</w:t>
      </w:r>
      <w:r w:rsidRPr="00B13D54">
        <w:rPr>
          <w:rFonts w:ascii="Times New Roman" w:hAnsi="Times New Roman" w:cs="Times New Roman"/>
          <w:sz w:val="24"/>
          <w:szCs w:val="24"/>
          <w:lang w:val="en-GB"/>
        </w:rPr>
        <w:t xml:space="preserve">re based on academic and professional qualifications related to finance and management. Pearson’s correlation coefficient </w:t>
      </w:r>
      <w:r w:rsidR="00567F83">
        <w:rPr>
          <w:rFonts w:ascii="Times New Roman" w:hAnsi="Times New Roman" w:cs="Times New Roman"/>
          <w:sz w:val="24"/>
          <w:szCs w:val="24"/>
          <w:lang w:val="en-GB"/>
        </w:rPr>
        <w:t>is</w:t>
      </w:r>
      <w:r w:rsidRPr="00B13D54">
        <w:rPr>
          <w:rFonts w:ascii="Times New Roman" w:hAnsi="Times New Roman" w:cs="Times New Roman"/>
          <w:sz w:val="24"/>
          <w:szCs w:val="24"/>
          <w:lang w:val="en-GB"/>
        </w:rPr>
        <w:t xml:space="preserve"> used for analysis due to the continuous nature of the data.</w:t>
      </w:r>
      <w:r w:rsidR="0076062D" w:rsidRPr="00B13D54">
        <w:rPr>
          <w:rFonts w:ascii="Times New Roman" w:hAnsi="Times New Roman" w:cs="Times New Roman"/>
          <w:sz w:val="24"/>
          <w:szCs w:val="24"/>
          <w:lang w:val="en-GB"/>
        </w:rPr>
        <w:fldChar w:fldCharType="begin"/>
      </w:r>
      <w:r w:rsidR="0076062D" w:rsidRPr="00B13D54">
        <w:rPr>
          <w:rFonts w:ascii="Times New Roman" w:hAnsi="Times New Roman" w:cs="Times New Roman"/>
          <w:sz w:val="24"/>
          <w:szCs w:val="24"/>
          <w:lang w:val="en-GB"/>
        </w:rPr>
        <w:instrText xml:space="preserve"> REF _Ref198820308 \h </w:instrText>
      </w:r>
      <w:r w:rsidR="007A6E9E" w:rsidRPr="00B13D54">
        <w:rPr>
          <w:rFonts w:ascii="Times New Roman" w:hAnsi="Times New Roman" w:cs="Times New Roman"/>
          <w:sz w:val="24"/>
          <w:szCs w:val="24"/>
          <w:lang w:val="en-GB"/>
        </w:rPr>
        <w:instrText xml:space="preserve"> \* MERGEFORMAT </w:instrText>
      </w:r>
      <w:r w:rsidR="0076062D" w:rsidRPr="00B13D54">
        <w:rPr>
          <w:rFonts w:ascii="Times New Roman" w:hAnsi="Times New Roman" w:cs="Times New Roman"/>
          <w:sz w:val="24"/>
          <w:szCs w:val="24"/>
          <w:lang w:val="en-GB"/>
        </w:rPr>
      </w:r>
      <w:r w:rsidR="0076062D" w:rsidRPr="00B13D54">
        <w:rPr>
          <w:rFonts w:ascii="Times New Roman" w:hAnsi="Times New Roman" w:cs="Times New Roman"/>
          <w:sz w:val="24"/>
          <w:szCs w:val="24"/>
          <w:lang w:val="en-GB"/>
        </w:rPr>
        <w:fldChar w:fldCharType="separate"/>
      </w:r>
      <w:r w:rsidR="002B63C4" w:rsidRPr="00B13D54">
        <w:rPr>
          <w:rFonts w:ascii="Times New Roman" w:hAnsi="Times New Roman" w:cs="Times New Roman"/>
          <w:sz w:val="24"/>
          <w:szCs w:val="24"/>
        </w:rPr>
        <w:t xml:space="preserve">Figure </w:t>
      </w:r>
      <w:r w:rsidR="0076062D" w:rsidRPr="00B13D54">
        <w:rPr>
          <w:rFonts w:ascii="Times New Roman" w:hAnsi="Times New Roman" w:cs="Times New Roman"/>
          <w:sz w:val="24"/>
          <w:szCs w:val="24"/>
          <w:lang w:val="en-GB"/>
        </w:rPr>
        <w:fldChar w:fldCharType="end"/>
      </w:r>
      <w:r w:rsidRPr="00B13D54">
        <w:rPr>
          <w:rFonts w:ascii="Times New Roman" w:hAnsi="Times New Roman" w:cs="Times New Roman"/>
          <w:sz w:val="24"/>
          <w:szCs w:val="24"/>
          <w:lang w:val="en-GB"/>
        </w:rPr>
        <w:t xml:space="preserve"> below illustrates this relationship</w:t>
      </w:r>
      <w:r w:rsidR="0076062D" w:rsidRPr="00B13D54">
        <w:rPr>
          <w:rFonts w:ascii="Times New Roman" w:hAnsi="Times New Roman" w:cs="Times New Roman"/>
          <w:sz w:val="24"/>
          <w:szCs w:val="24"/>
          <w:lang w:val="en-GB"/>
        </w:rPr>
        <w:t>.</w:t>
      </w:r>
    </w:p>
    <w:p w14:paraId="5232DFE1" w14:textId="77777777" w:rsidR="007B3487" w:rsidRPr="00B13D54" w:rsidRDefault="007B3487" w:rsidP="00B13D54">
      <w:pPr>
        <w:keepNext/>
        <w:spacing w:line="360" w:lineRule="auto"/>
        <w:jc w:val="both"/>
        <w:rPr>
          <w:rFonts w:ascii="Times New Roman" w:hAnsi="Times New Roman" w:cs="Times New Roman"/>
          <w:sz w:val="24"/>
          <w:szCs w:val="24"/>
        </w:rPr>
      </w:pPr>
      <w:r w:rsidRPr="00B13D54">
        <w:rPr>
          <w:rFonts w:ascii="Times New Roman" w:hAnsi="Times New Roman" w:cs="Times New Roman"/>
          <w:noProof/>
          <w:sz w:val="24"/>
          <w:szCs w:val="24"/>
        </w:rPr>
        <w:lastRenderedPageBreak/>
        <w:drawing>
          <wp:inline distT="0" distB="0" distL="0" distR="0" wp14:anchorId="2AB89658" wp14:editId="27F3DE0A">
            <wp:extent cx="4572000" cy="2743200"/>
            <wp:effectExtent l="0" t="0" r="0" b="9525"/>
            <wp:docPr id="1091962465" name="Chart 1">
              <a:extLst xmlns:a="http://schemas.openxmlformats.org/drawingml/2006/main">
                <a:ext uri="{FF2B5EF4-FFF2-40B4-BE49-F238E27FC236}">
                  <a16:creationId xmlns:a16="http://schemas.microsoft.com/office/drawing/2014/main" id="{0AFEE7AB-7309-2019-30E7-CF09C2A52A3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A16BF19" w14:textId="56FCDC36" w:rsidR="00E27226" w:rsidRPr="00B13D54" w:rsidRDefault="007B3487" w:rsidP="00B13D54">
      <w:pPr>
        <w:pStyle w:val="Caption"/>
        <w:spacing w:line="360" w:lineRule="auto"/>
        <w:jc w:val="both"/>
        <w:rPr>
          <w:rFonts w:ascii="Times New Roman" w:hAnsi="Times New Roman" w:cs="Times New Roman"/>
          <w:sz w:val="24"/>
          <w:szCs w:val="24"/>
        </w:rPr>
      </w:pPr>
      <w:bookmarkStart w:id="72" w:name="_Ref198820308"/>
      <w:bookmarkStart w:id="73" w:name="_Toc198926629"/>
      <w:r w:rsidRPr="00B13D54">
        <w:rPr>
          <w:rFonts w:ascii="Times New Roman" w:hAnsi="Times New Roman" w:cs="Times New Roman"/>
          <w:sz w:val="24"/>
          <w:szCs w:val="24"/>
        </w:rPr>
        <w:t xml:space="preserve">Figure </w:t>
      </w:r>
      <w:bookmarkEnd w:id="72"/>
      <w:proofErr w:type="gramStart"/>
      <w:r w:rsidR="001B31BD">
        <w:rPr>
          <w:rFonts w:ascii="Times New Roman" w:hAnsi="Times New Roman" w:cs="Times New Roman"/>
          <w:sz w:val="24"/>
          <w:szCs w:val="24"/>
        </w:rPr>
        <w:t>4.1</w:t>
      </w:r>
      <w:r w:rsidRPr="00B13D54">
        <w:rPr>
          <w:rFonts w:ascii="Times New Roman" w:hAnsi="Times New Roman" w:cs="Times New Roman"/>
          <w:sz w:val="24"/>
          <w:szCs w:val="24"/>
        </w:rPr>
        <w:t>:Scatterplot</w:t>
      </w:r>
      <w:proofErr w:type="gramEnd"/>
      <w:r w:rsidRPr="00B13D54">
        <w:rPr>
          <w:rFonts w:ascii="Times New Roman" w:hAnsi="Times New Roman" w:cs="Times New Roman"/>
          <w:sz w:val="24"/>
          <w:szCs w:val="24"/>
        </w:rPr>
        <w:t xml:space="preserve"> showing correlation between Internal Control Compliance and Leadership Education</w:t>
      </w:r>
      <w:bookmarkEnd w:id="73"/>
    </w:p>
    <w:p w14:paraId="4D76DBFF" w14:textId="08C0E610" w:rsidR="008A3A39" w:rsidRPr="00B13D54" w:rsidRDefault="008A3A39"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The results indicate a strong positive correlation between leadership education and internal control compliance. This implies that youth-led organizations with better</w:t>
      </w:r>
      <w:r w:rsidR="0076062D" w:rsidRPr="00B13D54">
        <w:rPr>
          <w:rFonts w:ascii="Times New Roman" w:hAnsi="Times New Roman" w:cs="Times New Roman"/>
          <w:sz w:val="24"/>
          <w:szCs w:val="24"/>
          <w:lang w:val="en-GB"/>
        </w:rPr>
        <w:t xml:space="preserve"> </w:t>
      </w:r>
      <w:r w:rsidRPr="00B13D54">
        <w:rPr>
          <w:rFonts w:ascii="Times New Roman" w:hAnsi="Times New Roman" w:cs="Times New Roman"/>
          <w:sz w:val="24"/>
          <w:szCs w:val="24"/>
          <w:lang w:val="en-GB"/>
        </w:rPr>
        <w:t>educated leadership</w:t>
      </w:r>
      <w:r w:rsidR="007B3487" w:rsidRPr="00B13D54">
        <w:rPr>
          <w:rFonts w:ascii="Times New Roman" w:hAnsi="Times New Roman" w:cs="Times New Roman"/>
          <w:sz w:val="24"/>
          <w:szCs w:val="24"/>
          <w:lang w:val="en-GB"/>
        </w:rPr>
        <w:t xml:space="preserve"> </w:t>
      </w:r>
      <w:r w:rsidRPr="00B13D54">
        <w:rPr>
          <w:rFonts w:ascii="Times New Roman" w:hAnsi="Times New Roman" w:cs="Times New Roman"/>
          <w:sz w:val="24"/>
          <w:szCs w:val="24"/>
          <w:lang w:val="en-GB"/>
        </w:rPr>
        <w:t>particularly those with formal training in accounting or management</w:t>
      </w:r>
      <w:r w:rsidR="0076062D" w:rsidRPr="00B13D54">
        <w:rPr>
          <w:rFonts w:ascii="Times New Roman" w:hAnsi="Times New Roman" w:cs="Times New Roman"/>
          <w:sz w:val="24"/>
          <w:szCs w:val="24"/>
          <w:lang w:val="en-GB"/>
        </w:rPr>
        <w:t xml:space="preserve"> </w:t>
      </w:r>
      <w:r w:rsidRPr="00B13D54">
        <w:rPr>
          <w:rFonts w:ascii="Times New Roman" w:hAnsi="Times New Roman" w:cs="Times New Roman"/>
          <w:sz w:val="24"/>
          <w:szCs w:val="24"/>
          <w:lang w:val="en-GB"/>
        </w:rPr>
        <w:t>are more likely to implement robust financial controls. This is crucial in ensuring transparency and effective fund utilization, especially in donor-funded contexts.</w:t>
      </w:r>
    </w:p>
    <w:p w14:paraId="2B87614A" w14:textId="0822E046" w:rsidR="008A3A39" w:rsidRPr="00B13D54" w:rsidRDefault="008A3A39"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 xml:space="preserve">The findings align with prior research that links educational background of leadership with organizational governance quality (e.g., Mbatha, 2020; Ncube &amp; </w:t>
      </w:r>
      <w:proofErr w:type="spellStart"/>
      <w:r w:rsidRPr="00B13D54">
        <w:rPr>
          <w:rFonts w:ascii="Times New Roman" w:hAnsi="Times New Roman" w:cs="Times New Roman"/>
          <w:sz w:val="24"/>
          <w:szCs w:val="24"/>
          <w:lang w:val="en-GB"/>
        </w:rPr>
        <w:t>Chikozho</w:t>
      </w:r>
      <w:proofErr w:type="spellEnd"/>
      <w:r w:rsidRPr="00B13D54">
        <w:rPr>
          <w:rFonts w:ascii="Times New Roman" w:hAnsi="Times New Roman" w:cs="Times New Roman"/>
          <w:sz w:val="24"/>
          <w:szCs w:val="24"/>
          <w:lang w:val="en-GB"/>
        </w:rPr>
        <w:t>, 2019). These results also support the agency theory, which emphasizes the role of competent managers in reducing agency costs through internal controls (Jensen &amp; Meckling, 1976). The strong correlation suggests that capacity-building programs focused on financial literacy for youth leaders may enhance governance standards.</w:t>
      </w:r>
    </w:p>
    <w:p w14:paraId="03AC3119" w14:textId="5529B49F" w:rsidR="008A3A39" w:rsidRPr="00B13D54" w:rsidRDefault="00866D74" w:rsidP="00B13D54">
      <w:pPr>
        <w:pStyle w:val="Heading5"/>
        <w:spacing w:line="360" w:lineRule="auto"/>
        <w:rPr>
          <w:rFonts w:ascii="Times New Roman" w:hAnsi="Times New Roman" w:cs="Times New Roman"/>
          <w:b/>
          <w:bCs/>
          <w:color w:val="auto"/>
          <w:sz w:val="24"/>
          <w:szCs w:val="24"/>
          <w:lang w:val="en-GB"/>
        </w:rPr>
      </w:pPr>
      <w:r w:rsidRPr="00B13D54">
        <w:rPr>
          <w:rFonts w:ascii="Times New Roman" w:hAnsi="Times New Roman" w:cs="Times New Roman"/>
          <w:b/>
          <w:bCs/>
          <w:color w:val="auto"/>
          <w:sz w:val="24"/>
          <w:szCs w:val="24"/>
          <w:lang w:val="en-GB"/>
        </w:rPr>
        <w:t xml:space="preserve">4.2.3 </w:t>
      </w:r>
      <w:r w:rsidR="008A3A39" w:rsidRPr="00B13D54">
        <w:rPr>
          <w:rFonts w:ascii="Times New Roman" w:hAnsi="Times New Roman" w:cs="Times New Roman"/>
          <w:b/>
          <w:bCs/>
          <w:color w:val="auto"/>
          <w:sz w:val="24"/>
          <w:szCs w:val="24"/>
          <w:lang w:val="en-GB"/>
        </w:rPr>
        <w:t xml:space="preserve">The </w:t>
      </w:r>
      <w:r w:rsidR="007F39AB" w:rsidRPr="00B13D54">
        <w:rPr>
          <w:rFonts w:ascii="Times New Roman" w:hAnsi="Times New Roman" w:cs="Times New Roman"/>
          <w:b/>
          <w:bCs/>
          <w:color w:val="auto"/>
          <w:sz w:val="24"/>
          <w:szCs w:val="24"/>
          <w:lang w:val="en-GB"/>
        </w:rPr>
        <w:t>Impact of Donor Involvement on Internal Control Compliance</w:t>
      </w:r>
    </w:p>
    <w:p w14:paraId="50F9889B" w14:textId="7E1CD6A7" w:rsidR="008A3A39" w:rsidRPr="00B13D54" w:rsidRDefault="008A3A39"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This section explores the impact of international donor involvement on internal control compliance. Donor involvement was treated as a binary variable (0 = No involvement, 1 = Donor involvement).</w:t>
      </w:r>
      <w:r w:rsidR="00340940" w:rsidRPr="00B13D54">
        <w:rPr>
          <w:rFonts w:ascii="Times New Roman" w:hAnsi="Times New Roman" w:cs="Times New Roman"/>
          <w:sz w:val="24"/>
          <w:szCs w:val="24"/>
          <w:lang w:val="en-GB"/>
        </w:rPr>
        <w:t xml:space="preserve"> </w:t>
      </w:r>
    </w:p>
    <w:p w14:paraId="1A500543" w14:textId="77777777" w:rsidR="00A477B1" w:rsidRPr="00B13D54" w:rsidRDefault="00340940" w:rsidP="00B13D54">
      <w:pPr>
        <w:keepNext/>
        <w:spacing w:line="360" w:lineRule="auto"/>
        <w:jc w:val="both"/>
        <w:rPr>
          <w:rFonts w:ascii="Times New Roman" w:hAnsi="Times New Roman" w:cs="Times New Roman"/>
          <w:sz w:val="24"/>
          <w:szCs w:val="24"/>
        </w:rPr>
      </w:pPr>
      <w:r w:rsidRPr="00B13D54">
        <w:rPr>
          <w:rFonts w:ascii="Times New Roman" w:hAnsi="Times New Roman" w:cs="Times New Roman"/>
          <w:noProof/>
          <w:sz w:val="24"/>
          <w:szCs w:val="24"/>
        </w:rPr>
        <w:lastRenderedPageBreak/>
        <w:drawing>
          <wp:inline distT="0" distB="0" distL="0" distR="0" wp14:anchorId="732D8493" wp14:editId="63926422">
            <wp:extent cx="3871143" cy="2540608"/>
            <wp:effectExtent l="0" t="0" r="15240" b="12700"/>
            <wp:docPr id="1326384281" name="Chart 1">
              <a:extLst xmlns:a="http://schemas.openxmlformats.org/drawingml/2006/main">
                <a:ext uri="{FF2B5EF4-FFF2-40B4-BE49-F238E27FC236}">
                  <a16:creationId xmlns:a16="http://schemas.microsoft.com/office/drawing/2014/main" id="{2737200D-177D-5C88-9143-C382623DBF6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1B33833" w14:textId="383A9067" w:rsidR="00340940" w:rsidRPr="00B13D54" w:rsidRDefault="00A477B1" w:rsidP="00B13D54">
      <w:pPr>
        <w:pStyle w:val="Caption"/>
        <w:spacing w:line="360" w:lineRule="auto"/>
        <w:jc w:val="both"/>
        <w:rPr>
          <w:rFonts w:ascii="Times New Roman" w:hAnsi="Times New Roman" w:cs="Times New Roman"/>
          <w:b/>
          <w:bCs/>
          <w:sz w:val="24"/>
          <w:szCs w:val="24"/>
        </w:rPr>
      </w:pPr>
      <w:bookmarkStart w:id="74" w:name="_Ref198820786"/>
      <w:bookmarkStart w:id="75" w:name="_Toc198926630"/>
      <w:r w:rsidRPr="00B13D54">
        <w:rPr>
          <w:rFonts w:ascii="Times New Roman" w:hAnsi="Times New Roman" w:cs="Times New Roman"/>
          <w:sz w:val="24"/>
          <w:szCs w:val="24"/>
        </w:rPr>
        <w:t xml:space="preserve">Figure </w:t>
      </w:r>
      <w:bookmarkEnd w:id="74"/>
      <w:r w:rsidR="00121E26">
        <w:rPr>
          <w:rFonts w:ascii="Times New Roman" w:hAnsi="Times New Roman" w:cs="Times New Roman"/>
          <w:sz w:val="24"/>
          <w:szCs w:val="24"/>
        </w:rPr>
        <w:t>4.2</w:t>
      </w:r>
      <w:r w:rsidRPr="00B13D54">
        <w:rPr>
          <w:rFonts w:ascii="Times New Roman" w:hAnsi="Times New Roman" w:cs="Times New Roman"/>
          <w:sz w:val="24"/>
          <w:szCs w:val="24"/>
        </w:rPr>
        <w:t>:</w:t>
      </w:r>
      <w:r w:rsidR="00111B6F">
        <w:rPr>
          <w:rFonts w:ascii="Times New Roman" w:hAnsi="Times New Roman" w:cs="Times New Roman"/>
          <w:sz w:val="24"/>
          <w:szCs w:val="24"/>
        </w:rPr>
        <w:t xml:space="preserve"> </w:t>
      </w:r>
      <w:r w:rsidRPr="00B13D54">
        <w:rPr>
          <w:rFonts w:ascii="Times New Roman" w:hAnsi="Times New Roman" w:cs="Times New Roman"/>
          <w:sz w:val="24"/>
          <w:szCs w:val="24"/>
        </w:rPr>
        <w:t>Scatterplot confirming the positive trend between donor involvement and internal control compliance.</w:t>
      </w:r>
      <w:bookmarkEnd w:id="75"/>
    </w:p>
    <w:p w14:paraId="17B8CCA2" w14:textId="4EB1E738" w:rsidR="008A3A39" w:rsidRPr="00B13D54" w:rsidRDefault="008A3A39"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 xml:space="preserve">The </w:t>
      </w:r>
      <w:r w:rsidR="0076062D" w:rsidRPr="00B13D54">
        <w:rPr>
          <w:rFonts w:ascii="Times New Roman" w:hAnsi="Times New Roman" w:cs="Times New Roman"/>
          <w:sz w:val="24"/>
          <w:szCs w:val="24"/>
          <w:lang w:val="en-GB"/>
        </w:rPr>
        <w:fldChar w:fldCharType="begin"/>
      </w:r>
      <w:r w:rsidR="0076062D" w:rsidRPr="00B13D54">
        <w:rPr>
          <w:rFonts w:ascii="Times New Roman" w:hAnsi="Times New Roman" w:cs="Times New Roman"/>
          <w:sz w:val="24"/>
          <w:szCs w:val="24"/>
          <w:lang w:val="en-GB"/>
        </w:rPr>
        <w:instrText xml:space="preserve"> REF _Ref198820786 \h  \* MERGEFORMAT </w:instrText>
      </w:r>
      <w:r w:rsidR="0076062D" w:rsidRPr="00B13D54">
        <w:rPr>
          <w:rFonts w:ascii="Times New Roman" w:hAnsi="Times New Roman" w:cs="Times New Roman"/>
          <w:sz w:val="24"/>
          <w:szCs w:val="24"/>
          <w:lang w:val="en-GB"/>
        </w:rPr>
      </w:r>
      <w:r w:rsidR="0076062D" w:rsidRPr="00B13D54">
        <w:rPr>
          <w:rFonts w:ascii="Times New Roman" w:hAnsi="Times New Roman" w:cs="Times New Roman"/>
          <w:sz w:val="24"/>
          <w:szCs w:val="24"/>
          <w:lang w:val="en-GB"/>
        </w:rPr>
        <w:fldChar w:fldCharType="separate"/>
      </w:r>
      <w:r w:rsidR="002B63C4" w:rsidRPr="00B13D54">
        <w:rPr>
          <w:rFonts w:ascii="Times New Roman" w:hAnsi="Times New Roman" w:cs="Times New Roman"/>
          <w:sz w:val="24"/>
          <w:szCs w:val="24"/>
        </w:rPr>
        <w:t xml:space="preserve">Figure </w:t>
      </w:r>
      <w:r w:rsidR="0076062D" w:rsidRPr="00B13D54">
        <w:rPr>
          <w:rFonts w:ascii="Times New Roman" w:hAnsi="Times New Roman" w:cs="Times New Roman"/>
          <w:sz w:val="24"/>
          <w:szCs w:val="24"/>
          <w:lang w:val="en-GB"/>
        </w:rPr>
        <w:fldChar w:fldCharType="end"/>
      </w:r>
      <w:r w:rsidR="0076062D" w:rsidRPr="00B13D54">
        <w:rPr>
          <w:rFonts w:ascii="Times New Roman" w:hAnsi="Times New Roman" w:cs="Times New Roman"/>
          <w:sz w:val="24"/>
          <w:szCs w:val="24"/>
          <w:lang w:val="en-GB"/>
        </w:rPr>
        <w:t xml:space="preserve"> </w:t>
      </w:r>
      <w:r w:rsidRPr="00B13D54">
        <w:rPr>
          <w:rFonts w:ascii="Times New Roman" w:hAnsi="Times New Roman" w:cs="Times New Roman"/>
          <w:sz w:val="24"/>
          <w:szCs w:val="24"/>
          <w:lang w:val="en-GB"/>
        </w:rPr>
        <w:t>reveals a significant positive correlation, indicating that youth-led organizations supported by international donors tend to adhere more closely to internal control standards. Donor requirements, such as periodic audits and financial reporting, appear to incentivize better compliance.</w:t>
      </w:r>
    </w:p>
    <w:p w14:paraId="2D5975D7" w14:textId="3FC9AAD6" w:rsidR="008A3A39" w:rsidRPr="00B13D54" w:rsidRDefault="008A3A39"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These findings are consistent with the work of Banda and Nyasulu (2021), who observed that donor-funded NGOs in Malawi implemented stronger internal controls. They also align with stewardship theory, which views donors as stewards holding organizations accountable through structured requirements. The current study affirms that external oversight enhances internal governance systems.</w:t>
      </w:r>
    </w:p>
    <w:p w14:paraId="5C0A8C20" w14:textId="12D17A6C" w:rsidR="008A3A39" w:rsidRPr="00B13D54" w:rsidRDefault="00866D74" w:rsidP="00B13D54">
      <w:pPr>
        <w:pStyle w:val="Heading5"/>
        <w:spacing w:line="360" w:lineRule="auto"/>
        <w:rPr>
          <w:rFonts w:ascii="Times New Roman" w:hAnsi="Times New Roman" w:cs="Times New Roman"/>
          <w:b/>
          <w:bCs/>
          <w:color w:val="auto"/>
          <w:sz w:val="24"/>
          <w:szCs w:val="24"/>
          <w:lang w:val="en-GB"/>
        </w:rPr>
      </w:pPr>
      <w:r w:rsidRPr="00B13D54">
        <w:rPr>
          <w:rFonts w:ascii="Times New Roman" w:hAnsi="Times New Roman" w:cs="Times New Roman"/>
          <w:b/>
          <w:bCs/>
          <w:color w:val="auto"/>
          <w:sz w:val="24"/>
          <w:szCs w:val="24"/>
          <w:lang w:val="en-GB"/>
        </w:rPr>
        <w:t xml:space="preserve">4.2.4 </w:t>
      </w:r>
      <w:r w:rsidR="008A3A39" w:rsidRPr="00B13D54">
        <w:rPr>
          <w:rFonts w:ascii="Times New Roman" w:hAnsi="Times New Roman" w:cs="Times New Roman"/>
          <w:b/>
          <w:bCs/>
          <w:color w:val="auto"/>
          <w:sz w:val="24"/>
          <w:szCs w:val="24"/>
          <w:lang w:val="en-GB"/>
        </w:rPr>
        <w:t xml:space="preserve">The </w:t>
      </w:r>
      <w:r w:rsidR="007F39AB" w:rsidRPr="00B13D54">
        <w:rPr>
          <w:rFonts w:ascii="Times New Roman" w:hAnsi="Times New Roman" w:cs="Times New Roman"/>
          <w:b/>
          <w:bCs/>
          <w:color w:val="auto"/>
          <w:sz w:val="24"/>
          <w:szCs w:val="24"/>
          <w:lang w:val="en-GB"/>
        </w:rPr>
        <w:t>Role of Legal Registration and Organizational Age in Internal Control Compliance</w:t>
      </w:r>
    </w:p>
    <w:p w14:paraId="1224F2D6" w14:textId="77777777" w:rsidR="008A3A39" w:rsidRPr="00B13D54" w:rsidRDefault="008A3A39"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Pearson correlation analysis was performed between internal control compliance and (a) legal registration status and (b) organizational age.</w:t>
      </w:r>
    </w:p>
    <w:p w14:paraId="6DE4460D" w14:textId="77777777" w:rsidR="00BB23CF" w:rsidRPr="00B13D54" w:rsidRDefault="00BB23CF" w:rsidP="00B13D54">
      <w:pPr>
        <w:keepNext/>
        <w:spacing w:line="360" w:lineRule="auto"/>
        <w:jc w:val="both"/>
        <w:rPr>
          <w:rFonts w:ascii="Times New Roman" w:hAnsi="Times New Roman" w:cs="Times New Roman"/>
          <w:sz w:val="24"/>
          <w:szCs w:val="24"/>
        </w:rPr>
        <w:sectPr w:rsidR="00BB23CF" w:rsidRPr="00B13D54" w:rsidSect="00C7664A">
          <w:headerReference w:type="default" r:id="rId15"/>
          <w:pgSz w:w="12240" w:h="15840"/>
          <w:pgMar w:top="567" w:right="1440" w:bottom="567" w:left="1440" w:header="720" w:footer="720" w:gutter="0"/>
          <w:pgNumType w:start="1"/>
          <w:cols w:space="720"/>
          <w:docGrid w:linePitch="360"/>
        </w:sectPr>
      </w:pPr>
    </w:p>
    <w:p w14:paraId="76DFFA48" w14:textId="77777777" w:rsidR="00BB23CF" w:rsidRPr="00B13D54" w:rsidRDefault="00CC2E12" w:rsidP="00B13D54">
      <w:pPr>
        <w:keepNext/>
        <w:spacing w:line="360" w:lineRule="auto"/>
        <w:jc w:val="both"/>
        <w:rPr>
          <w:rFonts w:ascii="Times New Roman" w:hAnsi="Times New Roman" w:cs="Times New Roman"/>
          <w:sz w:val="24"/>
          <w:szCs w:val="24"/>
        </w:rPr>
      </w:pPr>
      <w:r w:rsidRPr="00B13D54">
        <w:rPr>
          <w:rFonts w:ascii="Times New Roman" w:hAnsi="Times New Roman" w:cs="Times New Roman"/>
          <w:noProof/>
          <w:sz w:val="24"/>
          <w:szCs w:val="24"/>
        </w:rPr>
        <w:lastRenderedPageBreak/>
        <w:drawing>
          <wp:inline distT="0" distB="0" distL="0" distR="0" wp14:anchorId="526F556B" wp14:editId="5AD0C3C1">
            <wp:extent cx="4331080" cy="2594610"/>
            <wp:effectExtent l="0" t="0" r="12700" b="15240"/>
            <wp:docPr id="1615809392" name="Chart 1">
              <a:extLst xmlns:a="http://schemas.openxmlformats.org/drawingml/2006/main">
                <a:ext uri="{FF2B5EF4-FFF2-40B4-BE49-F238E27FC236}">
                  <a16:creationId xmlns:a16="http://schemas.microsoft.com/office/drawing/2014/main" id="{C6B86807-6D20-5E37-4ED3-4C453C478E0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5FBB2C7" w14:textId="2DC9E1F6" w:rsidR="00CC2E12" w:rsidRPr="00B13D54" w:rsidRDefault="00BB23CF" w:rsidP="00B13D54">
      <w:pPr>
        <w:pStyle w:val="Caption"/>
        <w:spacing w:line="360" w:lineRule="auto"/>
        <w:jc w:val="both"/>
        <w:rPr>
          <w:rFonts w:ascii="Times New Roman" w:hAnsi="Times New Roman" w:cs="Times New Roman"/>
          <w:sz w:val="24"/>
          <w:szCs w:val="24"/>
        </w:rPr>
      </w:pPr>
      <w:bookmarkStart w:id="76" w:name="_Ref198823672"/>
      <w:bookmarkStart w:id="77" w:name="_Toc198926631"/>
      <w:r w:rsidRPr="00B13D54">
        <w:rPr>
          <w:rFonts w:ascii="Times New Roman" w:hAnsi="Times New Roman" w:cs="Times New Roman"/>
          <w:sz w:val="24"/>
          <w:szCs w:val="24"/>
        </w:rPr>
        <w:t xml:space="preserve">Figure </w:t>
      </w:r>
      <w:r w:rsidRPr="00B13D54">
        <w:rPr>
          <w:rFonts w:ascii="Times New Roman" w:hAnsi="Times New Roman" w:cs="Times New Roman"/>
          <w:sz w:val="24"/>
          <w:szCs w:val="24"/>
        </w:rPr>
        <w:fldChar w:fldCharType="begin"/>
      </w:r>
      <w:r w:rsidRPr="00B13D54">
        <w:rPr>
          <w:rFonts w:ascii="Times New Roman" w:hAnsi="Times New Roman" w:cs="Times New Roman"/>
          <w:sz w:val="24"/>
          <w:szCs w:val="24"/>
        </w:rPr>
        <w:instrText xml:space="preserve"> SEQ Figure \* ARABIC </w:instrText>
      </w:r>
      <w:r w:rsidRPr="00B13D54">
        <w:rPr>
          <w:rFonts w:ascii="Times New Roman" w:hAnsi="Times New Roman" w:cs="Times New Roman"/>
          <w:sz w:val="24"/>
          <w:szCs w:val="24"/>
        </w:rPr>
        <w:fldChar w:fldCharType="separate"/>
      </w:r>
      <w:r w:rsidR="002B63C4">
        <w:rPr>
          <w:rFonts w:ascii="Times New Roman" w:hAnsi="Times New Roman" w:cs="Times New Roman"/>
          <w:noProof/>
          <w:sz w:val="24"/>
          <w:szCs w:val="24"/>
        </w:rPr>
        <w:t>2</w:t>
      </w:r>
      <w:r w:rsidRPr="00B13D54">
        <w:rPr>
          <w:rFonts w:ascii="Times New Roman" w:hAnsi="Times New Roman" w:cs="Times New Roman"/>
          <w:sz w:val="24"/>
          <w:szCs w:val="24"/>
        </w:rPr>
        <w:fldChar w:fldCharType="end"/>
      </w:r>
      <w:bookmarkEnd w:id="76"/>
      <w:r w:rsidR="007C3AAC">
        <w:rPr>
          <w:rFonts w:ascii="Times New Roman" w:hAnsi="Times New Roman" w:cs="Times New Roman"/>
          <w:sz w:val="24"/>
          <w:szCs w:val="24"/>
        </w:rPr>
        <w:t>.3</w:t>
      </w:r>
      <w:r w:rsidRPr="00B13D54">
        <w:rPr>
          <w:rFonts w:ascii="Times New Roman" w:hAnsi="Times New Roman" w:cs="Times New Roman"/>
          <w:sz w:val="24"/>
          <w:szCs w:val="24"/>
        </w:rPr>
        <w:t>:</w:t>
      </w:r>
      <w:bookmarkStart w:id="78" w:name="_Ref198823870"/>
      <w:r w:rsidR="007C3AAC">
        <w:rPr>
          <w:rFonts w:ascii="Times New Roman" w:hAnsi="Times New Roman" w:cs="Times New Roman"/>
          <w:sz w:val="24"/>
          <w:szCs w:val="24"/>
        </w:rPr>
        <w:t xml:space="preserve"> </w:t>
      </w:r>
      <w:r w:rsidRPr="00B13D54">
        <w:rPr>
          <w:rFonts w:ascii="Times New Roman" w:hAnsi="Times New Roman" w:cs="Times New Roman"/>
          <w:sz w:val="24"/>
          <w:szCs w:val="24"/>
        </w:rPr>
        <w:t>Scatter Plot Showing Positive correlation of Internal Control Compliance and Organisation Age</w:t>
      </w:r>
      <w:bookmarkEnd w:id="77"/>
      <w:bookmarkEnd w:id="78"/>
    </w:p>
    <w:p w14:paraId="696059F4" w14:textId="77777777" w:rsidR="00BB23CF" w:rsidRPr="00B13D54" w:rsidRDefault="00BB23CF" w:rsidP="00B13D54">
      <w:pPr>
        <w:spacing w:line="360" w:lineRule="auto"/>
        <w:jc w:val="both"/>
        <w:rPr>
          <w:rFonts w:ascii="Times New Roman" w:hAnsi="Times New Roman" w:cs="Times New Roman"/>
          <w:sz w:val="24"/>
          <w:szCs w:val="24"/>
          <w:lang w:val="en-GB"/>
        </w:rPr>
        <w:sectPr w:rsidR="00BB23CF" w:rsidRPr="00B13D54" w:rsidSect="00C7664A">
          <w:type w:val="continuous"/>
          <w:pgSz w:w="12240" w:h="15840"/>
          <w:pgMar w:top="567" w:right="1440" w:bottom="567" w:left="1440" w:header="720" w:footer="720" w:gutter="0"/>
          <w:cols w:space="720"/>
          <w:docGrid w:linePitch="360"/>
        </w:sectPr>
      </w:pPr>
    </w:p>
    <w:p w14:paraId="2C14F660" w14:textId="2C884827" w:rsidR="008A3A39" w:rsidRPr="00B13D54" w:rsidRDefault="000B0A1E"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fldChar w:fldCharType="begin"/>
      </w:r>
      <w:r w:rsidRPr="00B13D54">
        <w:rPr>
          <w:rFonts w:ascii="Times New Roman" w:hAnsi="Times New Roman" w:cs="Times New Roman"/>
          <w:sz w:val="24"/>
          <w:szCs w:val="24"/>
          <w:lang w:val="en-GB"/>
        </w:rPr>
        <w:instrText xml:space="preserve"> REF _Ref198823870 \h </w:instrText>
      </w:r>
      <w:r w:rsidR="007A6E9E" w:rsidRPr="00B13D54">
        <w:rPr>
          <w:rFonts w:ascii="Times New Roman" w:hAnsi="Times New Roman" w:cs="Times New Roman"/>
          <w:sz w:val="24"/>
          <w:szCs w:val="24"/>
          <w:lang w:val="en-GB"/>
        </w:rPr>
        <w:instrText xml:space="preserve"> \* MERGEFORMAT </w:instrText>
      </w:r>
      <w:r w:rsidRPr="00B13D54">
        <w:rPr>
          <w:rFonts w:ascii="Times New Roman" w:hAnsi="Times New Roman" w:cs="Times New Roman"/>
          <w:sz w:val="24"/>
          <w:szCs w:val="24"/>
          <w:lang w:val="en-GB"/>
        </w:rPr>
      </w:r>
      <w:r w:rsidRPr="00B13D54">
        <w:rPr>
          <w:rFonts w:ascii="Times New Roman" w:hAnsi="Times New Roman" w:cs="Times New Roman"/>
          <w:sz w:val="24"/>
          <w:szCs w:val="24"/>
          <w:lang w:val="en-GB"/>
        </w:rPr>
        <w:fldChar w:fldCharType="separate"/>
      </w:r>
      <w:r w:rsidR="002B63C4">
        <w:rPr>
          <w:rFonts w:ascii="Times New Roman" w:hAnsi="Times New Roman" w:cs="Times New Roman"/>
          <w:sz w:val="24"/>
          <w:szCs w:val="24"/>
        </w:rPr>
        <w:t xml:space="preserve"> </w:t>
      </w:r>
      <w:r w:rsidR="002B63C4" w:rsidRPr="00B13D54">
        <w:rPr>
          <w:rFonts w:ascii="Times New Roman" w:hAnsi="Times New Roman" w:cs="Times New Roman"/>
          <w:sz w:val="24"/>
          <w:szCs w:val="24"/>
        </w:rPr>
        <w:t xml:space="preserve">Scatter Plot Showing Positive correlation of Internal Control Compliance and </w:t>
      </w:r>
      <w:proofErr w:type="spellStart"/>
      <w:r w:rsidR="002B63C4" w:rsidRPr="00B13D54">
        <w:rPr>
          <w:rFonts w:ascii="Times New Roman" w:hAnsi="Times New Roman" w:cs="Times New Roman"/>
          <w:sz w:val="24"/>
          <w:szCs w:val="24"/>
        </w:rPr>
        <w:t>Organisation</w:t>
      </w:r>
      <w:proofErr w:type="spellEnd"/>
      <w:r w:rsidR="002B63C4" w:rsidRPr="00B13D54">
        <w:rPr>
          <w:rFonts w:ascii="Times New Roman" w:hAnsi="Times New Roman" w:cs="Times New Roman"/>
          <w:sz w:val="24"/>
          <w:szCs w:val="24"/>
        </w:rPr>
        <w:t xml:space="preserve"> Age</w:t>
      </w:r>
      <w:r w:rsidRPr="00B13D54">
        <w:rPr>
          <w:rFonts w:ascii="Times New Roman" w:hAnsi="Times New Roman" w:cs="Times New Roman"/>
          <w:sz w:val="24"/>
          <w:szCs w:val="24"/>
          <w:lang w:val="en-GB"/>
        </w:rPr>
        <w:fldChar w:fldCharType="end"/>
      </w:r>
      <w:r w:rsidR="00155EB9" w:rsidRPr="00B13D54">
        <w:rPr>
          <w:rFonts w:ascii="Times New Roman" w:hAnsi="Times New Roman" w:cs="Times New Roman"/>
          <w:sz w:val="24"/>
          <w:szCs w:val="24"/>
          <w:lang w:val="en-GB"/>
        </w:rPr>
        <w:t>,</w:t>
      </w:r>
      <w:r w:rsidRPr="00B13D54">
        <w:rPr>
          <w:rFonts w:ascii="Times New Roman" w:hAnsi="Times New Roman" w:cs="Times New Roman"/>
          <w:sz w:val="24"/>
          <w:szCs w:val="24"/>
          <w:lang w:val="en-GB"/>
        </w:rPr>
        <w:t xml:space="preserve"> </w:t>
      </w:r>
      <w:r w:rsidR="00155EB9" w:rsidRPr="00B13D54">
        <w:rPr>
          <w:rFonts w:ascii="Times New Roman" w:hAnsi="Times New Roman" w:cs="Times New Roman"/>
          <w:sz w:val="24"/>
          <w:szCs w:val="24"/>
          <w:lang w:val="en-GB"/>
        </w:rPr>
        <w:t xml:space="preserve">the </w:t>
      </w:r>
      <w:r w:rsidR="008A3A39" w:rsidRPr="00B13D54">
        <w:rPr>
          <w:rFonts w:ascii="Times New Roman" w:hAnsi="Times New Roman" w:cs="Times New Roman"/>
          <w:sz w:val="24"/>
          <w:szCs w:val="24"/>
          <w:lang w:val="en-GB"/>
        </w:rPr>
        <w:t xml:space="preserve">results </w:t>
      </w:r>
      <w:r w:rsidR="00155EB9" w:rsidRPr="00B13D54">
        <w:rPr>
          <w:rFonts w:ascii="Times New Roman" w:hAnsi="Times New Roman" w:cs="Times New Roman"/>
          <w:sz w:val="24"/>
          <w:szCs w:val="24"/>
          <w:lang w:val="en-GB"/>
        </w:rPr>
        <w:t xml:space="preserve">show </w:t>
      </w:r>
      <w:r w:rsidR="008A3A39" w:rsidRPr="00B13D54">
        <w:rPr>
          <w:rFonts w:ascii="Times New Roman" w:hAnsi="Times New Roman" w:cs="Times New Roman"/>
          <w:sz w:val="24"/>
          <w:szCs w:val="24"/>
          <w:lang w:val="en-GB"/>
        </w:rPr>
        <w:t>that more formally established and older organizations exhibit higher compliance</w:t>
      </w:r>
      <w:r w:rsidR="00155EB9" w:rsidRPr="00B13D54">
        <w:rPr>
          <w:rFonts w:ascii="Times New Roman" w:hAnsi="Times New Roman" w:cs="Times New Roman"/>
          <w:sz w:val="24"/>
          <w:szCs w:val="24"/>
          <w:lang w:val="en-GB"/>
        </w:rPr>
        <w:t xml:space="preserve"> rates</w:t>
      </w:r>
      <w:r w:rsidR="008A3A39" w:rsidRPr="00B13D54">
        <w:rPr>
          <w:rFonts w:ascii="Times New Roman" w:hAnsi="Times New Roman" w:cs="Times New Roman"/>
          <w:sz w:val="24"/>
          <w:szCs w:val="24"/>
          <w:lang w:val="en-GB"/>
        </w:rPr>
        <w:t xml:space="preserve">. </w:t>
      </w:r>
      <w:r w:rsidR="00155EB9" w:rsidRPr="00B13D54">
        <w:rPr>
          <w:rFonts w:ascii="Times New Roman" w:hAnsi="Times New Roman" w:cs="Times New Roman"/>
          <w:sz w:val="24"/>
          <w:szCs w:val="24"/>
          <w:lang w:val="en-GB"/>
        </w:rPr>
        <w:t xml:space="preserve">While </w:t>
      </w:r>
      <w:r w:rsidR="008A3A39" w:rsidRPr="00B13D54">
        <w:rPr>
          <w:rFonts w:ascii="Times New Roman" w:hAnsi="Times New Roman" w:cs="Times New Roman"/>
          <w:sz w:val="24"/>
          <w:szCs w:val="24"/>
          <w:lang w:val="en-GB"/>
        </w:rPr>
        <w:t>Legal registration is associated with the obligation to follow structured processes, older organizations have more experience managing funds and reporting.</w:t>
      </w:r>
    </w:p>
    <w:p w14:paraId="2DD29CE7" w14:textId="47D3950E" w:rsidR="008A3A39" w:rsidRPr="00B13D54" w:rsidRDefault="008A3A39"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This supports the findings by Chirwa (2020), who concluded that institutional maturity improves internal controls. It also fits institutional theory, which posits that legitimacy (e.g., through legal registration) increases organizational accountability. However, this may also reflect survivorship bias less compliant organizations may not endure long enough to become mature.</w:t>
      </w:r>
    </w:p>
    <w:p w14:paraId="78AEAE9E" w14:textId="3252BC9D" w:rsidR="003476C8" w:rsidRPr="00B13D54" w:rsidRDefault="007F39AB" w:rsidP="00B13D54">
      <w:pPr>
        <w:pStyle w:val="Heading5"/>
        <w:spacing w:line="360" w:lineRule="auto"/>
        <w:rPr>
          <w:rFonts w:ascii="Times New Roman" w:hAnsi="Times New Roman" w:cs="Times New Roman"/>
          <w:b/>
          <w:bCs/>
          <w:color w:val="auto"/>
          <w:sz w:val="24"/>
          <w:szCs w:val="24"/>
          <w:lang w:val="en-GB"/>
        </w:rPr>
      </w:pPr>
      <w:r w:rsidRPr="00B13D54">
        <w:rPr>
          <w:rFonts w:ascii="Times New Roman" w:hAnsi="Times New Roman" w:cs="Times New Roman"/>
          <w:b/>
          <w:bCs/>
          <w:color w:val="auto"/>
          <w:sz w:val="24"/>
          <w:szCs w:val="24"/>
          <w:lang w:val="en-GB"/>
        </w:rPr>
        <w:t xml:space="preserve">4. 3.0 </w:t>
      </w:r>
      <w:r w:rsidR="003476C8" w:rsidRPr="00B13D54">
        <w:rPr>
          <w:rFonts w:ascii="Times New Roman" w:hAnsi="Times New Roman" w:cs="Times New Roman"/>
          <w:b/>
          <w:bCs/>
          <w:color w:val="auto"/>
          <w:sz w:val="24"/>
          <w:szCs w:val="24"/>
          <w:lang w:val="en-GB"/>
        </w:rPr>
        <w:t>Qualitative Findings</w:t>
      </w:r>
    </w:p>
    <w:p w14:paraId="606DE2B3" w14:textId="7FAA1A0E" w:rsidR="003476C8" w:rsidRPr="00B13D54" w:rsidRDefault="003476C8"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Qualitative interviews and document reviews provided context for the quantitative results. Several participants highlight the role of leadership education in improving internal control practices. One finance officer noted:</w:t>
      </w:r>
    </w:p>
    <w:p w14:paraId="729EDE3E" w14:textId="77777777" w:rsidR="003476C8" w:rsidRPr="00B13D54" w:rsidRDefault="003476C8"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i/>
          <w:iCs/>
          <w:sz w:val="24"/>
          <w:szCs w:val="24"/>
          <w:lang w:val="en-GB"/>
        </w:rPr>
        <w:t>“Since our executive director has an accounting background, we have proper policies in place, and we conduct audits every year. It makes donors trust us more.”</w:t>
      </w:r>
      <w:r w:rsidRPr="00B13D54">
        <w:rPr>
          <w:rFonts w:ascii="Times New Roman" w:hAnsi="Times New Roman" w:cs="Times New Roman"/>
          <w:sz w:val="24"/>
          <w:szCs w:val="24"/>
          <w:lang w:val="en-GB"/>
        </w:rPr>
        <w:t xml:space="preserve"> (Participant 7, Finance Officer)</w:t>
      </w:r>
    </w:p>
    <w:p w14:paraId="28C3A538" w14:textId="19372F44" w:rsidR="003476C8" w:rsidRPr="00B13D54" w:rsidRDefault="003476C8"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Desk reviews corroborated these statements, revealing that organizations led by individuals with formal financial training had documented financial policies, regular audit reports, and clear budgeting processes.</w:t>
      </w:r>
      <w:r w:rsidR="00CC0619" w:rsidRPr="00B13D54">
        <w:rPr>
          <w:rFonts w:ascii="Times New Roman" w:hAnsi="Times New Roman" w:cs="Times New Roman"/>
          <w:sz w:val="24"/>
          <w:szCs w:val="24"/>
          <w:lang w:val="en-GB"/>
        </w:rPr>
        <w:t xml:space="preserve"> </w:t>
      </w:r>
      <w:r w:rsidRPr="00B13D54">
        <w:rPr>
          <w:rFonts w:ascii="Times New Roman" w:hAnsi="Times New Roman" w:cs="Times New Roman"/>
          <w:sz w:val="24"/>
          <w:szCs w:val="24"/>
          <w:lang w:val="en-GB"/>
        </w:rPr>
        <w:t>International donor involvement was also identified as a catalyst for improved compliance. A program manager from an internationally funded organization explained:</w:t>
      </w:r>
    </w:p>
    <w:p w14:paraId="74A60CF0" w14:textId="77777777" w:rsidR="003476C8" w:rsidRPr="00B13D54" w:rsidRDefault="003476C8"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i/>
          <w:iCs/>
          <w:sz w:val="24"/>
          <w:szCs w:val="24"/>
          <w:lang w:val="en-GB"/>
        </w:rPr>
        <w:lastRenderedPageBreak/>
        <w:t>“Our donors require quarterly financial reports and independent audits. At first, it was difficult, but now it helps us stay organized and accountable.”</w:t>
      </w:r>
      <w:r w:rsidRPr="00B13D54">
        <w:rPr>
          <w:rFonts w:ascii="Times New Roman" w:hAnsi="Times New Roman" w:cs="Times New Roman"/>
          <w:sz w:val="24"/>
          <w:szCs w:val="24"/>
          <w:lang w:val="en-GB"/>
        </w:rPr>
        <w:t xml:space="preserve"> (Participant 12, Program Manager)</w:t>
      </w:r>
    </w:p>
    <w:p w14:paraId="608343D1" w14:textId="59FB9A00" w:rsidR="003476C8" w:rsidRPr="00B13D54" w:rsidRDefault="003476C8"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Document reviews further confirm that organizations receiving international funding ha</w:t>
      </w:r>
      <w:r w:rsidR="00AA719E" w:rsidRPr="00B13D54">
        <w:rPr>
          <w:rFonts w:ascii="Times New Roman" w:hAnsi="Times New Roman" w:cs="Times New Roman"/>
          <w:sz w:val="24"/>
          <w:szCs w:val="24"/>
          <w:lang w:val="en-GB"/>
        </w:rPr>
        <w:t>ve</w:t>
      </w:r>
      <w:r w:rsidRPr="00B13D54">
        <w:rPr>
          <w:rFonts w:ascii="Times New Roman" w:hAnsi="Times New Roman" w:cs="Times New Roman"/>
          <w:sz w:val="24"/>
          <w:szCs w:val="24"/>
          <w:lang w:val="en-GB"/>
        </w:rPr>
        <w:t xml:space="preserve"> more comprehensive financial records, including budgets, cash flow statements, and formalized procurement procedures.</w:t>
      </w:r>
      <w:r w:rsidR="005C4A5A" w:rsidRPr="00B13D54">
        <w:rPr>
          <w:rFonts w:ascii="Times New Roman" w:hAnsi="Times New Roman" w:cs="Times New Roman"/>
          <w:sz w:val="24"/>
          <w:szCs w:val="24"/>
          <w:lang w:val="en-GB"/>
        </w:rPr>
        <w:t xml:space="preserve"> </w:t>
      </w:r>
      <w:r w:rsidRPr="00B13D54">
        <w:rPr>
          <w:rFonts w:ascii="Times New Roman" w:hAnsi="Times New Roman" w:cs="Times New Roman"/>
          <w:sz w:val="24"/>
          <w:szCs w:val="24"/>
          <w:lang w:val="en-GB"/>
        </w:rPr>
        <w:t>Conversely, an organization lacking formal policies face severe challenges with donor fund utilization:</w:t>
      </w:r>
    </w:p>
    <w:p w14:paraId="26CD92BA" w14:textId="77777777" w:rsidR="003476C8" w:rsidRPr="00B13D54" w:rsidRDefault="003476C8"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i/>
          <w:iCs/>
          <w:sz w:val="24"/>
          <w:szCs w:val="24"/>
          <w:lang w:val="en-GB"/>
        </w:rPr>
        <w:t>“We used to manage funds without a written policy, and it led to confusion and mistakes in reporting. Eventually, one donor stopped funding us because our records were not in order.”</w:t>
      </w:r>
      <w:r w:rsidRPr="00B13D54">
        <w:rPr>
          <w:rFonts w:ascii="Times New Roman" w:hAnsi="Times New Roman" w:cs="Times New Roman"/>
          <w:sz w:val="24"/>
          <w:szCs w:val="24"/>
          <w:lang w:val="en-GB"/>
        </w:rPr>
        <w:t xml:space="preserve"> (Participant 3, Executive Director)</w:t>
      </w:r>
    </w:p>
    <w:p w14:paraId="4C555ABD" w14:textId="66E7137D" w:rsidR="00FB720B" w:rsidRPr="00B13D54" w:rsidRDefault="003476C8"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Desk review observations from this organization reveal missing financial documentation, irregular expenditure tracking, and no evidence of internal or external audits.</w:t>
      </w:r>
      <w:r w:rsidR="00FB720B" w:rsidRPr="00B13D54">
        <w:rPr>
          <w:rFonts w:ascii="Times New Roman" w:hAnsi="Times New Roman" w:cs="Times New Roman"/>
          <w:sz w:val="24"/>
          <w:szCs w:val="24"/>
          <w:lang w:val="en-GB"/>
        </w:rPr>
        <w:t xml:space="preserve"> </w:t>
      </w:r>
      <w:r w:rsidR="0032306F" w:rsidRPr="00B13D54">
        <w:rPr>
          <w:rFonts w:ascii="Times New Roman" w:hAnsi="Times New Roman" w:cs="Times New Roman"/>
          <w:sz w:val="24"/>
          <w:szCs w:val="24"/>
          <w:lang w:val="en-GB" w:eastAsia="en-GB"/>
        </w:rPr>
        <w:t xml:space="preserve">Collectively, the correlation analysis supports the conclusion that compliance with internal control systems is influenced by leadership education, the nature of donor involvement, legal registration status, and organizational age among other contributing factors. </w:t>
      </w:r>
    </w:p>
    <w:p w14:paraId="3DFA2B4C" w14:textId="66AB1519" w:rsidR="00B50A8B" w:rsidRPr="00B13D54" w:rsidRDefault="0032306F" w:rsidP="00B13D54">
      <w:pPr>
        <w:spacing w:line="360" w:lineRule="auto"/>
        <w:jc w:val="both"/>
        <w:rPr>
          <w:rFonts w:ascii="Times New Roman" w:hAnsi="Times New Roman" w:cs="Times New Roman"/>
          <w:sz w:val="24"/>
          <w:szCs w:val="24"/>
          <w:lang w:val="en-GB" w:eastAsia="en-GB"/>
        </w:rPr>
      </w:pPr>
      <w:r w:rsidRPr="00B13D54">
        <w:rPr>
          <w:rFonts w:ascii="Times New Roman" w:hAnsi="Times New Roman" w:cs="Times New Roman"/>
          <w:sz w:val="24"/>
          <w:szCs w:val="24"/>
          <w:lang w:val="en-GB" w:eastAsia="en-GB"/>
        </w:rPr>
        <w:t>The relatively strong correlation coefficients (ranging from 0.57 to 0.72) and corroborating qualitative data offer a robust basis for concluding that these organizational attributes are significant predictors of financial governance performance among youth-led organizations under the Mzuzu City Youth Office.</w:t>
      </w:r>
      <w:r w:rsidR="009645D4" w:rsidRPr="00B13D54">
        <w:rPr>
          <w:rFonts w:ascii="Times New Roman" w:hAnsi="Times New Roman" w:cs="Times New Roman"/>
          <w:sz w:val="24"/>
          <w:szCs w:val="24"/>
          <w:lang w:val="en-GB" w:eastAsia="en-GB"/>
        </w:rPr>
        <w:t xml:space="preserve"> </w:t>
      </w:r>
      <w:r w:rsidRPr="00B13D54">
        <w:rPr>
          <w:rFonts w:ascii="Times New Roman" w:hAnsi="Times New Roman" w:cs="Times New Roman"/>
          <w:sz w:val="24"/>
          <w:szCs w:val="24"/>
          <w:lang w:val="en-GB" w:eastAsia="en-GB"/>
        </w:rPr>
        <w:t>Therefore, there is enough statistical and contextual evidence to conclude affirmatively on the existence of meaningful, positive relationships between these variables and financial compliance.</w:t>
      </w:r>
    </w:p>
    <w:p w14:paraId="2D542B17" w14:textId="29A05F3E" w:rsidR="00F33426" w:rsidRPr="00B13D54" w:rsidRDefault="00B50A8B" w:rsidP="00B13D54">
      <w:pPr>
        <w:spacing w:line="360" w:lineRule="auto"/>
        <w:jc w:val="both"/>
        <w:rPr>
          <w:rFonts w:ascii="Times New Roman" w:hAnsi="Times New Roman" w:cs="Times New Roman"/>
          <w:sz w:val="24"/>
          <w:szCs w:val="24"/>
          <w:lang w:val="en-GB" w:eastAsia="en-GB"/>
        </w:rPr>
      </w:pPr>
      <w:r w:rsidRPr="00B13D54">
        <w:rPr>
          <w:rFonts w:ascii="Times New Roman" w:hAnsi="Times New Roman" w:cs="Times New Roman"/>
          <w:sz w:val="24"/>
          <w:szCs w:val="24"/>
          <w:lang w:val="en-GB" w:eastAsia="en-GB"/>
        </w:rPr>
        <w:t xml:space="preserve">Further qualitative evidence supports these statistical findings. </w:t>
      </w:r>
      <w:r w:rsidR="00AE230D" w:rsidRPr="00B13D54">
        <w:rPr>
          <w:rFonts w:ascii="Times New Roman" w:hAnsi="Times New Roman" w:cs="Times New Roman"/>
          <w:sz w:val="24"/>
          <w:szCs w:val="24"/>
          <w:lang w:val="en-GB" w:eastAsia="en-GB"/>
        </w:rPr>
        <w:t>Some o</w:t>
      </w:r>
      <w:r w:rsidRPr="00B13D54">
        <w:rPr>
          <w:rFonts w:ascii="Times New Roman" w:hAnsi="Times New Roman" w:cs="Times New Roman"/>
          <w:sz w:val="24"/>
          <w:szCs w:val="24"/>
          <w:lang w:val="en-GB" w:eastAsia="en-GB"/>
        </w:rPr>
        <w:t xml:space="preserve">rganizations demonstrate strong adherence to internal control best practices. They conduct regular audits, </w:t>
      </w:r>
      <w:proofErr w:type="spellStart"/>
      <w:r w:rsidRPr="00B13D54">
        <w:rPr>
          <w:rFonts w:ascii="Times New Roman" w:hAnsi="Times New Roman" w:cs="Times New Roman"/>
          <w:sz w:val="24"/>
          <w:szCs w:val="24"/>
          <w:lang w:val="en-GB" w:eastAsia="en-GB"/>
        </w:rPr>
        <w:t>develope</w:t>
      </w:r>
      <w:proofErr w:type="spellEnd"/>
      <w:r w:rsidRPr="00B13D54">
        <w:rPr>
          <w:rFonts w:ascii="Times New Roman" w:hAnsi="Times New Roman" w:cs="Times New Roman"/>
          <w:sz w:val="24"/>
          <w:szCs w:val="24"/>
          <w:lang w:val="en-GB" w:eastAsia="en-GB"/>
        </w:rPr>
        <w:t xml:space="preserve"> and enforce formal financial management policies, and ensure appropriate segregation of duties within their administrative structures. As a result, these organizations report minimal incidences of financial mismanagement and consistently achieved higher project success rates, donor satisfaction, and efficient use of allocated resources.</w:t>
      </w:r>
      <w:r w:rsidR="00AE230D" w:rsidRPr="00B13D54">
        <w:rPr>
          <w:rFonts w:ascii="Times New Roman" w:hAnsi="Times New Roman" w:cs="Times New Roman"/>
          <w:sz w:val="24"/>
          <w:szCs w:val="24"/>
          <w:lang w:val="en-GB" w:eastAsia="en-GB"/>
        </w:rPr>
        <w:t xml:space="preserve"> </w:t>
      </w:r>
    </w:p>
    <w:p w14:paraId="27C41560" w14:textId="55627A99" w:rsidR="00F33426" w:rsidRPr="00B13D54" w:rsidRDefault="00B50A8B" w:rsidP="00B13D54">
      <w:pPr>
        <w:spacing w:line="360" w:lineRule="auto"/>
        <w:jc w:val="both"/>
        <w:rPr>
          <w:rFonts w:ascii="Times New Roman" w:hAnsi="Times New Roman" w:cs="Times New Roman"/>
          <w:sz w:val="24"/>
          <w:szCs w:val="24"/>
          <w:lang w:val="en-GB" w:eastAsia="en-GB"/>
        </w:rPr>
      </w:pPr>
      <w:r w:rsidRPr="00B13D54">
        <w:rPr>
          <w:rFonts w:ascii="Times New Roman" w:hAnsi="Times New Roman" w:cs="Times New Roman"/>
          <w:sz w:val="24"/>
          <w:szCs w:val="24"/>
          <w:lang w:val="en-GB" w:eastAsia="en-GB"/>
        </w:rPr>
        <w:t>In contrast, organizations characterized by weak internal controls including poor audit practices, absence of formal financial policies, inadequate staff financial training, and limited oversight on transactions experienced significant challenges. These includ</w:t>
      </w:r>
      <w:r w:rsidR="00C04E3D">
        <w:rPr>
          <w:rFonts w:ascii="Times New Roman" w:hAnsi="Times New Roman" w:cs="Times New Roman"/>
          <w:sz w:val="24"/>
          <w:szCs w:val="24"/>
          <w:lang w:val="en-GB" w:eastAsia="en-GB"/>
        </w:rPr>
        <w:t>e</w:t>
      </w:r>
      <w:r w:rsidRPr="00B13D54">
        <w:rPr>
          <w:rFonts w:ascii="Times New Roman" w:hAnsi="Times New Roman" w:cs="Times New Roman"/>
          <w:sz w:val="24"/>
          <w:szCs w:val="24"/>
          <w:lang w:val="en-GB" w:eastAsia="en-GB"/>
        </w:rPr>
        <w:t xml:space="preserve"> poor budget adherence, project delays, and frequent donor dissatisfaction, leading to strained funding relationships.</w:t>
      </w:r>
      <w:r w:rsidR="00F33426" w:rsidRPr="00B13D54">
        <w:rPr>
          <w:rFonts w:ascii="Times New Roman" w:hAnsi="Times New Roman" w:cs="Times New Roman"/>
          <w:sz w:val="24"/>
          <w:szCs w:val="24"/>
          <w:lang w:val="en-GB" w:eastAsia="en-GB"/>
        </w:rPr>
        <w:t xml:space="preserve"> </w:t>
      </w:r>
      <w:r w:rsidRPr="00B13D54">
        <w:rPr>
          <w:rFonts w:ascii="Times New Roman" w:hAnsi="Times New Roman" w:cs="Times New Roman"/>
          <w:sz w:val="24"/>
          <w:szCs w:val="24"/>
          <w:lang w:val="en-GB" w:eastAsia="en-GB"/>
        </w:rPr>
        <w:t xml:space="preserve">Thus, the </w:t>
      </w:r>
      <w:r w:rsidRPr="00B13D54">
        <w:rPr>
          <w:rFonts w:ascii="Times New Roman" w:hAnsi="Times New Roman" w:cs="Times New Roman"/>
          <w:sz w:val="24"/>
          <w:szCs w:val="24"/>
          <w:lang w:val="en-GB" w:eastAsia="en-GB"/>
        </w:rPr>
        <w:lastRenderedPageBreak/>
        <w:t xml:space="preserve">findings clearly confirm that robust internal controls are positively and significantly associated with enhanced financial accountability, operational efficiency, and successful donor fund utilization. </w:t>
      </w:r>
    </w:p>
    <w:p w14:paraId="5D88A74E" w14:textId="1105D4DE" w:rsidR="00B50A8B" w:rsidRPr="00B13D54" w:rsidRDefault="00B50A8B" w:rsidP="00B13D54">
      <w:pPr>
        <w:spacing w:line="360" w:lineRule="auto"/>
        <w:jc w:val="both"/>
        <w:rPr>
          <w:rFonts w:ascii="Times New Roman" w:hAnsi="Times New Roman" w:cs="Times New Roman"/>
          <w:sz w:val="24"/>
          <w:szCs w:val="24"/>
          <w:lang w:val="en-GB" w:eastAsia="en-GB"/>
        </w:rPr>
      </w:pPr>
      <w:r w:rsidRPr="00B13D54">
        <w:rPr>
          <w:rFonts w:ascii="Times New Roman" w:hAnsi="Times New Roman" w:cs="Times New Roman"/>
          <w:sz w:val="24"/>
          <w:szCs w:val="24"/>
          <w:lang w:val="en-GB" w:eastAsia="en-GB"/>
        </w:rPr>
        <w:t>These conclusions are consistent with the principles outlined in the COSO (2013) internal control framework, particularly the emphasis on establishing a strong control environment and monitoring mechanisms.</w:t>
      </w:r>
      <w:r w:rsidR="0032306F" w:rsidRPr="00B13D54">
        <w:rPr>
          <w:rFonts w:ascii="Times New Roman" w:hAnsi="Times New Roman" w:cs="Times New Roman"/>
          <w:sz w:val="24"/>
          <w:szCs w:val="24"/>
          <w:lang w:val="en-GB" w:eastAsia="en-GB"/>
        </w:rPr>
        <w:t xml:space="preserve"> </w:t>
      </w:r>
      <w:r w:rsidRPr="00B13D54">
        <w:rPr>
          <w:rFonts w:ascii="Times New Roman" w:hAnsi="Times New Roman" w:cs="Times New Roman"/>
          <w:sz w:val="24"/>
          <w:szCs w:val="24"/>
          <w:lang w:val="en-GB" w:eastAsia="en-GB"/>
        </w:rPr>
        <w:t>both the statistical data and qualitative analysis affirm that the strength and implementation of internal controls are critical determinants of how effectively youth-led organizations manage and utilize donor funds.</w:t>
      </w:r>
    </w:p>
    <w:p w14:paraId="6D7F687C" w14:textId="43F2CA26" w:rsidR="0032306F" w:rsidRPr="00B13D54" w:rsidRDefault="001A3F0D" w:rsidP="00F87663">
      <w:pPr>
        <w:pStyle w:val="Heading3"/>
        <w:rPr>
          <w:lang w:eastAsia="en-GB"/>
        </w:rPr>
      </w:pPr>
      <w:bookmarkStart w:id="79" w:name="_Toc205874390"/>
      <w:r w:rsidRPr="00B13D54">
        <w:rPr>
          <w:lang w:eastAsia="en-GB"/>
        </w:rPr>
        <w:t>4.</w:t>
      </w:r>
      <w:r w:rsidR="00D71F2D" w:rsidRPr="00B13D54">
        <w:rPr>
          <w:lang w:eastAsia="en-GB"/>
        </w:rPr>
        <w:t>3</w:t>
      </w:r>
      <w:r w:rsidR="00FC1554" w:rsidRPr="00B13D54">
        <w:rPr>
          <w:lang w:eastAsia="en-GB"/>
        </w:rPr>
        <w:t>.</w:t>
      </w:r>
      <w:r w:rsidR="00D71F2D" w:rsidRPr="00B13D54">
        <w:rPr>
          <w:lang w:eastAsia="en-GB"/>
        </w:rPr>
        <w:t>1</w:t>
      </w:r>
      <w:r w:rsidR="00FC1554" w:rsidRPr="00B13D54">
        <w:rPr>
          <w:lang w:eastAsia="en-GB"/>
        </w:rPr>
        <w:t xml:space="preserve"> </w:t>
      </w:r>
      <w:r w:rsidR="0032306F" w:rsidRPr="00B13D54">
        <w:rPr>
          <w:lang w:eastAsia="en-GB"/>
        </w:rPr>
        <w:t>Barriers to Financial Compliance</w:t>
      </w:r>
      <w:bookmarkEnd w:id="79"/>
    </w:p>
    <w:p w14:paraId="4BD85575" w14:textId="4AD88534" w:rsidR="0032306F" w:rsidRPr="00B13D54" w:rsidRDefault="0032306F" w:rsidP="00B13D54">
      <w:pPr>
        <w:spacing w:line="360" w:lineRule="auto"/>
        <w:jc w:val="both"/>
        <w:rPr>
          <w:rFonts w:ascii="Times New Roman" w:hAnsi="Times New Roman" w:cs="Times New Roman"/>
          <w:sz w:val="24"/>
          <w:szCs w:val="24"/>
          <w:lang w:val="en-GB" w:eastAsia="en-GB"/>
        </w:rPr>
      </w:pPr>
      <w:r w:rsidRPr="00B13D54">
        <w:rPr>
          <w:rFonts w:ascii="Times New Roman" w:hAnsi="Times New Roman" w:cs="Times New Roman"/>
          <w:sz w:val="24"/>
          <w:szCs w:val="24"/>
          <w:lang w:val="en-GB" w:eastAsia="en-GB"/>
        </w:rPr>
        <w:t xml:space="preserve">The analysis </w:t>
      </w:r>
      <w:r w:rsidR="003705FA" w:rsidRPr="00B13D54">
        <w:rPr>
          <w:rFonts w:ascii="Times New Roman" w:hAnsi="Times New Roman" w:cs="Times New Roman"/>
          <w:sz w:val="24"/>
          <w:szCs w:val="24"/>
          <w:lang w:val="en-GB" w:eastAsia="en-GB"/>
        </w:rPr>
        <w:t>identif</w:t>
      </w:r>
      <w:r w:rsidR="003705FA">
        <w:rPr>
          <w:rFonts w:ascii="Times New Roman" w:hAnsi="Times New Roman" w:cs="Times New Roman"/>
          <w:sz w:val="24"/>
          <w:szCs w:val="24"/>
          <w:lang w:val="en-GB" w:eastAsia="en-GB"/>
        </w:rPr>
        <w:t>ies</w:t>
      </w:r>
      <w:r w:rsidRPr="00B13D54">
        <w:rPr>
          <w:rFonts w:ascii="Times New Roman" w:hAnsi="Times New Roman" w:cs="Times New Roman"/>
          <w:sz w:val="24"/>
          <w:szCs w:val="24"/>
          <w:lang w:val="en-GB" w:eastAsia="en-GB"/>
        </w:rPr>
        <w:t xml:space="preserve"> several critical barriers impeding financial compliance among youth-led organizations registered under the Mzuzu City Youth Office. These barriers </w:t>
      </w:r>
      <w:r w:rsidR="00C04E3D">
        <w:rPr>
          <w:rFonts w:ascii="Times New Roman" w:hAnsi="Times New Roman" w:cs="Times New Roman"/>
          <w:sz w:val="24"/>
          <w:szCs w:val="24"/>
          <w:lang w:val="en-GB" w:eastAsia="en-GB"/>
        </w:rPr>
        <w:t>a</w:t>
      </w:r>
      <w:r w:rsidRPr="00B13D54">
        <w:rPr>
          <w:rFonts w:ascii="Times New Roman" w:hAnsi="Times New Roman" w:cs="Times New Roman"/>
          <w:sz w:val="24"/>
          <w:szCs w:val="24"/>
          <w:lang w:val="en-GB" w:eastAsia="en-GB"/>
        </w:rPr>
        <w:t>re both internal, stemming from organizational weaknesses, and external, relating to donor practices. Each barrier is detailed below, illustrating its role in weakening financial governance.</w:t>
      </w:r>
    </w:p>
    <w:p w14:paraId="45533F72" w14:textId="47357E74" w:rsidR="0032306F" w:rsidRPr="00B13D54" w:rsidRDefault="002D1F53" w:rsidP="00F87663">
      <w:pPr>
        <w:pStyle w:val="Heading3"/>
        <w:rPr>
          <w:lang w:eastAsia="en-GB"/>
        </w:rPr>
      </w:pPr>
      <w:bookmarkStart w:id="80" w:name="_Toc205874391"/>
      <w:r w:rsidRPr="00B13D54">
        <w:rPr>
          <w:lang w:eastAsia="en-GB"/>
        </w:rPr>
        <w:t>4.</w:t>
      </w:r>
      <w:r w:rsidR="00D71F2D" w:rsidRPr="00B13D54">
        <w:rPr>
          <w:lang w:eastAsia="en-GB"/>
        </w:rPr>
        <w:t>3</w:t>
      </w:r>
      <w:r w:rsidR="00CD6335" w:rsidRPr="00B13D54">
        <w:rPr>
          <w:lang w:eastAsia="en-GB"/>
        </w:rPr>
        <w:t>.</w:t>
      </w:r>
      <w:r w:rsidR="00D71F2D" w:rsidRPr="00B13D54">
        <w:rPr>
          <w:lang w:eastAsia="en-GB"/>
        </w:rPr>
        <w:t>2</w:t>
      </w:r>
      <w:r w:rsidR="00CD6335" w:rsidRPr="00B13D54">
        <w:rPr>
          <w:lang w:eastAsia="en-GB"/>
        </w:rPr>
        <w:t xml:space="preserve"> </w:t>
      </w:r>
      <w:r w:rsidR="0032306F" w:rsidRPr="00B13D54">
        <w:rPr>
          <w:lang w:eastAsia="en-GB"/>
        </w:rPr>
        <w:t>Insufficient Financial Expertise</w:t>
      </w:r>
      <w:bookmarkEnd w:id="80"/>
    </w:p>
    <w:p w14:paraId="16695553" w14:textId="63E9608D" w:rsidR="005E4B11" w:rsidRPr="00B13D54" w:rsidRDefault="005E4B11"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The interviews reveal several barriers to financial compliance. A recurring theme was the lack of financial expertise among staff responsible for managing organizational finances. One respondent admitted:</w:t>
      </w:r>
    </w:p>
    <w:p w14:paraId="3DD96C8A" w14:textId="14944AC9" w:rsidR="005E4B11" w:rsidRPr="00B13D54" w:rsidRDefault="005E4B11"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i/>
          <w:iCs/>
          <w:sz w:val="24"/>
          <w:szCs w:val="24"/>
          <w:lang w:val="en-GB"/>
        </w:rPr>
        <w:t>“I handle the finances, but I don’t have formal accounting training. Sometimes I struggle with preparing financial reports for donors because I’m not sure about the right format.”</w:t>
      </w:r>
      <w:r w:rsidRPr="00B13D54">
        <w:rPr>
          <w:rFonts w:ascii="Times New Roman" w:hAnsi="Times New Roman" w:cs="Times New Roman"/>
          <w:sz w:val="24"/>
          <w:szCs w:val="24"/>
          <w:lang w:val="en-GB"/>
        </w:rPr>
        <w:t xml:space="preserve"> (Participant 9, Project Coordinator)</w:t>
      </w:r>
    </w:p>
    <w:p w14:paraId="5CBE3814" w14:textId="0D825E9C" w:rsidR="007E5CE5" w:rsidRPr="00B13D54" w:rsidRDefault="007E5CE5"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 xml:space="preserve">This lack of expertise often </w:t>
      </w:r>
      <w:r w:rsidR="009809E5" w:rsidRPr="00B13D54">
        <w:rPr>
          <w:rFonts w:ascii="Times New Roman" w:hAnsi="Times New Roman" w:cs="Times New Roman"/>
          <w:sz w:val="24"/>
          <w:szCs w:val="24"/>
          <w:lang w:val="en-GB"/>
        </w:rPr>
        <w:t>results</w:t>
      </w:r>
      <w:r w:rsidRPr="00B13D54">
        <w:rPr>
          <w:rFonts w:ascii="Times New Roman" w:hAnsi="Times New Roman" w:cs="Times New Roman"/>
          <w:sz w:val="24"/>
          <w:szCs w:val="24"/>
          <w:lang w:val="en-GB"/>
        </w:rPr>
        <w:t xml:space="preserve"> in reporting errors, budget mismanagement, and delays in meeting donor requirements. Desk reviews support these findings, with many organizations lacking basic financial records such as receipts, ledgers, and bank reconciliation statements.</w:t>
      </w:r>
      <w:r w:rsidR="00B206CA" w:rsidRPr="00B13D54">
        <w:rPr>
          <w:rFonts w:ascii="Times New Roman" w:hAnsi="Times New Roman" w:cs="Times New Roman"/>
          <w:sz w:val="24"/>
          <w:szCs w:val="24"/>
          <w:lang w:val="en-GB"/>
        </w:rPr>
        <w:t xml:space="preserve"> </w:t>
      </w:r>
      <w:r w:rsidRPr="00B13D54">
        <w:rPr>
          <w:rFonts w:ascii="Times New Roman" w:hAnsi="Times New Roman" w:cs="Times New Roman"/>
          <w:sz w:val="24"/>
          <w:szCs w:val="24"/>
          <w:lang w:val="en-GB"/>
        </w:rPr>
        <w:t xml:space="preserve">Limited awareness of donor requirements </w:t>
      </w:r>
      <w:r w:rsidR="009809E5">
        <w:rPr>
          <w:rFonts w:ascii="Times New Roman" w:hAnsi="Times New Roman" w:cs="Times New Roman"/>
          <w:sz w:val="24"/>
          <w:szCs w:val="24"/>
          <w:lang w:val="en-GB"/>
        </w:rPr>
        <w:t>i</w:t>
      </w:r>
      <w:r w:rsidRPr="00B13D54">
        <w:rPr>
          <w:rFonts w:ascii="Times New Roman" w:hAnsi="Times New Roman" w:cs="Times New Roman"/>
          <w:sz w:val="24"/>
          <w:szCs w:val="24"/>
          <w:lang w:val="en-GB"/>
        </w:rPr>
        <w:t>s another key barrier. Several participants express confusion about compliance expectations:</w:t>
      </w:r>
    </w:p>
    <w:p w14:paraId="087A311C" w14:textId="77777777" w:rsidR="007E5CE5" w:rsidRPr="00B13D54" w:rsidRDefault="007E5CE5"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i/>
          <w:iCs/>
          <w:sz w:val="24"/>
          <w:szCs w:val="24"/>
          <w:lang w:val="en-GB"/>
        </w:rPr>
        <w:t>“We were not aware that we had to submit quarterly financial reports until the donor followed up. We thought annual reporting was enough.”</w:t>
      </w:r>
      <w:r w:rsidRPr="00B13D54">
        <w:rPr>
          <w:rFonts w:ascii="Times New Roman" w:hAnsi="Times New Roman" w:cs="Times New Roman"/>
          <w:sz w:val="24"/>
          <w:szCs w:val="24"/>
          <w:lang w:val="en-GB"/>
        </w:rPr>
        <w:t xml:space="preserve"> (Participant 4, Finance Officer)</w:t>
      </w:r>
    </w:p>
    <w:p w14:paraId="5E2B0A12" w14:textId="0DFE48D9" w:rsidR="007E5CE5" w:rsidRPr="00B13D54" w:rsidRDefault="007E5CE5"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 xml:space="preserve">This lack of clarity result in non-compliance, delayed reporting, and strained donor relationships. Document reviews revealed inconsistencies in financial reporting formats, missing expenditure </w:t>
      </w:r>
      <w:r w:rsidRPr="00B13D54">
        <w:rPr>
          <w:rFonts w:ascii="Times New Roman" w:hAnsi="Times New Roman" w:cs="Times New Roman"/>
          <w:sz w:val="24"/>
          <w:szCs w:val="24"/>
          <w:lang w:val="en-GB"/>
        </w:rPr>
        <w:lastRenderedPageBreak/>
        <w:t>justifications, and incomplete budget reports.</w:t>
      </w:r>
      <w:r w:rsidR="00732FFA" w:rsidRPr="00B13D54">
        <w:rPr>
          <w:rFonts w:ascii="Times New Roman" w:hAnsi="Times New Roman" w:cs="Times New Roman"/>
          <w:sz w:val="24"/>
          <w:szCs w:val="24"/>
          <w:lang w:val="en-GB"/>
        </w:rPr>
        <w:t xml:space="preserve"> </w:t>
      </w:r>
      <w:r w:rsidRPr="00B13D54">
        <w:rPr>
          <w:rFonts w:ascii="Times New Roman" w:hAnsi="Times New Roman" w:cs="Times New Roman"/>
          <w:sz w:val="24"/>
          <w:szCs w:val="24"/>
          <w:lang w:val="en-GB"/>
        </w:rPr>
        <w:t>Resource constraints also hinder compliance efforts. One executive director shared:</w:t>
      </w:r>
    </w:p>
    <w:p w14:paraId="342E4921" w14:textId="77777777" w:rsidR="007E5CE5" w:rsidRPr="00B13D54" w:rsidRDefault="007E5CE5"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i/>
          <w:iCs/>
          <w:sz w:val="24"/>
          <w:szCs w:val="24"/>
          <w:lang w:val="en-GB"/>
        </w:rPr>
        <w:t>“Our organization operates on a very small budget, so we can’t afford an accountant or external auditor. We do everything ourselves, which makes it difficult to maintain proper records.”</w:t>
      </w:r>
      <w:r w:rsidRPr="00B13D54">
        <w:rPr>
          <w:rFonts w:ascii="Times New Roman" w:hAnsi="Times New Roman" w:cs="Times New Roman"/>
          <w:sz w:val="24"/>
          <w:szCs w:val="24"/>
          <w:lang w:val="en-GB"/>
        </w:rPr>
        <w:t xml:space="preserve"> (Participant 6, Executive Director)</w:t>
      </w:r>
    </w:p>
    <w:p w14:paraId="2DE53F01" w14:textId="130C8DF1" w:rsidR="007E5CE5" w:rsidRPr="00B13D54" w:rsidRDefault="007E5CE5"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Observations from desk reviews confirm that organizations with smaller budgets lack formalized systems, relied heavily on manual record-keeping, and ha</w:t>
      </w:r>
      <w:r w:rsidR="00F26151">
        <w:rPr>
          <w:rFonts w:ascii="Times New Roman" w:hAnsi="Times New Roman" w:cs="Times New Roman"/>
          <w:sz w:val="24"/>
          <w:szCs w:val="24"/>
          <w:lang w:val="en-GB"/>
        </w:rPr>
        <w:t>ve</w:t>
      </w:r>
      <w:r w:rsidRPr="00B13D54">
        <w:rPr>
          <w:rFonts w:ascii="Times New Roman" w:hAnsi="Times New Roman" w:cs="Times New Roman"/>
          <w:sz w:val="24"/>
          <w:szCs w:val="24"/>
          <w:lang w:val="en-GB"/>
        </w:rPr>
        <w:t xml:space="preserve"> no documented internal control policies.</w:t>
      </w:r>
      <w:r w:rsidR="00985BDE" w:rsidRPr="00B13D54">
        <w:rPr>
          <w:rFonts w:ascii="Times New Roman" w:hAnsi="Times New Roman" w:cs="Times New Roman"/>
          <w:sz w:val="24"/>
          <w:szCs w:val="24"/>
          <w:lang w:val="en-GB"/>
        </w:rPr>
        <w:t xml:space="preserve"> </w:t>
      </w:r>
      <w:r w:rsidRPr="00B13D54">
        <w:rPr>
          <w:rFonts w:ascii="Times New Roman" w:hAnsi="Times New Roman" w:cs="Times New Roman"/>
          <w:sz w:val="24"/>
          <w:szCs w:val="24"/>
          <w:lang w:val="en-GB"/>
        </w:rPr>
        <w:t xml:space="preserve">Role </w:t>
      </w:r>
      <w:r w:rsidR="006B661D" w:rsidRPr="00B13D54">
        <w:rPr>
          <w:rFonts w:ascii="Times New Roman" w:hAnsi="Times New Roman" w:cs="Times New Roman"/>
          <w:sz w:val="24"/>
          <w:szCs w:val="24"/>
          <w:lang w:val="en-GB"/>
        </w:rPr>
        <w:t>overlaps</w:t>
      </w:r>
      <w:r w:rsidRPr="00B13D54">
        <w:rPr>
          <w:rFonts w:ascii="Times New Roman" w:hAnsi="Times New Roman" w:cs="Times New Roman"/>
          <w:sz w:val="24"/>
          <w:szCs w:val="24"/>
          <w:lang w:val="en-GB"/>
        </w:rPr>
        <w:t xml:space="preserve"> further exacerbate these challenges. In many cases, the same individual </w:t>
      </w:r>
      <w:r w:rsidR="004C096A">
        <w:rPr>
          <w:rFonts w:ascii="Times New Roman" w:hAnsi="Times New Roman" w:cs="Times New Roman"/>
          <w:sz w:val="24"/>
          <w:szCs w:val="24"/>
          <w:lang w:val="en-GB"/>
        </w:rPr>
        <w:t>i</w:t>
      </w:r>
      <w:r w:rsidRPr="00B13D54">
        <w:rPr>
          <w:rFonts w:ascii="Times New Roman" w:hAnsi="Times New Roman" w:cs="Times New Roman"/>
          <w:sz w:val="24"/>
          <w:szCs w:val="24"/>
          <w:lang w:val="en-GB"/>
        </w:rPr>
        <w:t xml:space="preserve">s responsible for budgeting, approving expenditures, and record-keeping, violating segregation of duties principles and increasing the risk of errors or fraud. Document reviews </w:t>
      </w:r>
      <w:r w:rsidR="00C8793D" w:rsidRPr="00B13D54">
        <w:rPr>
          <w:rFonts w:ascii="Times New Roman" w:hAnsi="Times New Roman" w:cs="Times New Roman"/>
          <w:sz w:val="24"/>
          <w:szCs w:val="24"/>
          <w:lang w:val="en-GB"/>
        </w:rPr>
        <w:t>show lack</w:t>
      </w:r>
      <w:r w:rsidRPr="00B13D54">
        <w:rPr>
          <w:rFonts w:ascii="Times New Roman" w:hAnsi="Times New Roman" w:cs="Times New Roman"/>
          <w:sz w:val="24"/>
          <w:szCs w:val="24"/>
          <w:lang w:val="en-GB"/>
        </w:rPr>
        <w:t xml:space="preserve"> of clear job descriptions or financial management protocols.</w:t>
      </w:r>
    </w:p>
    <w:p w14:paraId="4EAEC408" w14:textId="15F43C1F" w:rsidR="007E5CE5" w:rsidRPr="00B13D54" w:rsidRDefault="007E5CE5"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Finally, participants highlight the lack of donor support for capacity-building as a key issue:</w:t>
      </w:r>
    </w:p>
    <w:p w14:paraId="21A3495D" w14:textId="77777777" w:rsidR="007E5CE5" w:rsidRPr="00B13D54" w:rsidRDefault="007E5CE5"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i/>
          <w:iCs/>
          <w:sz w:val="24"/>
          <w:szCs w:val="24"/>
          <w:lang w:val="en-GB"/>
        </w:rPr>
        <w:t>“Donors expect us to comply with complex financial requirements, but there’s little training or support to help us build those systems.”</w:t>
      </w:r>
      <w:r w:rsidRPr="00B13D54">
        <w:rPr>
          <w:rFonts w:ascii="Times New Roman" w:hAnsi="Times New Roman" w:cs="Times New Roman"/>
          <w:sz w:val="24"/>
          <w:szCs w:val="24"/>
          <w:lang w:val="en-GB"/>
        </w:rPr>
        <w:t xml:space="preserve"> (Participant 5, Program Manager)</w:t>
      </w:r>
    </w:p>
    <w:p w14:paraId="2B9141B3" w14:textId="3B060E90" w:rsidR="001D090B" w:rsidRPr="00B13D54" w:rsidRDefault="007E5CE5" w:rsidP="00B13D54">
      <w:pPr>
        <w:spacing w:line="360" w:lineRule="auto"/>
        <w:jc w:val="both"/>
        <w:rPr>
          <w:rFonts w:ascii="Times New Roman" w:hAnsi="Times New Roman" w:cs="Times New Roman"/>
          <w:sz w:val="24"/>
          <w:szCs w:val="24"/>
          <w:lang w:val="en-GB" w:eastAsia="en-GB"/>
        </w:rPr>
      </w:pPr>
      <w:r w:rsidRPr="00B13D54">
        <w:rPr>
          <w:rFonts w:ascii="Times New Roman" w:hAnsi="Times New Roman" w:cs="Times New Roman"/>
          <w:sz w:val="24"/>
          <w:szCs w:val="24"/>
          <w:lang w:val="en-GB"/>
        </w:rPr>
        <w:t xml:space="preserve">Desk review observations reveal that while donor reporting requirements </w:t>
      </w:r>
      <w:r w:rsidR="0087538B">
        <w:rPr>
          <w:rFonts w:ascii="Times New Roman" w:hAnsi="Times New Roman" w:cs="Times New Roman"/>
          <w:sz w:val="24"/>
          <w:szCs w:val="24"/>
          <w:lang w:val="en-GB"/>
        </w:rPr>
        <w:t>a</w:t>
      </w:r>
      <w:r w:rsidRPr="00B13D54">
        <w:rPr>
          <w:rFonts w:ascii="Times New Roman" w:hAnsi="Times New Roman" w:cs="Times New Roman"/>
          <w:sz w:val="24"/>
          <w:szCs w:val="24"/>
          <w:lang w:val="en-GB"/>
        </w:rPr>
        <w:t>re stringent, few organizations ha</w:t>
      </w:r>
      <w:r w:rsidR="0087538B">
        <w:rPr>
          <w:rFonts w:ascii="Times New Roman" w:hAnsi="Times New Roman" w:cs="Times New Roman"/>
          <w:sz w:val="24"/>
          <w:szCs w:val="24"/>
          <w:lang w:val="en-GB"/>
        </w:rPr>
        <w:t>ve</w:t>
      </w:r>
      <w:r w:rsidRPr="00B13D54">
        <w:rPr>
          <w:rFonts w:ascii="Times New Roman" w:hAnsi="Times New Roman" w:cs="Times New Roman"/>
          <w:sz w:val="24"/>
          <w:szCs w:val="24"/>
          <w:lang w:val="en-GB"/>
        </w:rPr>
        <w:t xml:space="preserve"> received formal training on financial management or internal control systems.</w:t>
      </w:r>
      <w:r w:rsidR="00D452CC" w:rsidRPr="00B13D54">
        <w:rPr>
          <w:rFonts w:ascii="Times New Roman" w:hAnsi="Times New Roman" w:cs="Times New Roman"/>
          <w:sz w:val="24"/>
          <w:szCs w:val="24"/>
          <w:lang w:val="en-GB"/>
        </w:rPr>
        <w:t xml:space="preserve"> </w:t>
      </w:r>
      <w:r w:rsidR="0032306F" w:rsidRPr="00B13D54">
        <w:rPr>
          <w:rFonts w:ascii="Times New Roman" w:hAnsi="Times New Roman" w:cs="Times New Roman"/>
          <w:sz w:val="24"/>
          <w:szCs w:val="24"/>
          <w:lang w:val="en-GB" w:eastAsia="en-GB"/>
        </w:rPr>
        <w:t xml:space="preserve">A recurring challenge across the sampled organizations was the widespread lack of trained financial personnel. </w:t>
      </w:r>
    </w:p>
    <w:p w14:paraId="25B5DF5E" w14:textId="553BFB1F" w:rsidR="0032306F" w:rsidRPr="00B13D54" w:rsidRDefault="0032306F" w:rsidP="00B13D54">
      <w:pPr>
        <w:spacing w:line="360" w:lineRule="auto"/>
        <w:jc w:val="both"/>
        <w:rPr>
          <w:rFonts w:ascii="Times New Roman" w:hAnsi="Times New Roman" w:cs="Times New Roman"/>
          <w:sz w:val="24"/>
          <w:szCs w:val="24"/>
          <w:lang w:val="en-GB" w:eastAsia="en-GB"/>
        </w:rPr>
      </w:pPr>
      <w:r w:rsidRPr="00B13D54">
        <w:rPr>
          <w:rFonts w:ascii="Times New Roman" w:hAnsi="Times New Roman" w:cs="Times New Roman"/>
          <w:sz w:val="24"/>
          <w:szCs w:val="24"/>
          <w:lang w:val="en-GB" w:eastAsia="en-GB"/>
        </w:rPr>
        <w:t>Many youth-led organizations d</w:t>
      </w:r>
      <w:r w:rsidR="0087538B">
        <w:rPr>
          <w:rFonts w:ascii="Times New Roman" w:hAnsi="Times New Roman" w:cs="Times New Roman"/>
          <w:sz w:val="24"/>
          <w:szCs w:val="24"/>
          <w:lang w:val="en-GB" w:eastAsia="en-GB"/>
        </w:rPr>
        <w:t>o</w:t>
      </w:r>
      <w:r w:rsidRPr="00B13D54">
        <w:rPr>
          <w:rFonts w:ascii="Times New Roman" w:hAnsi="Times New Roman" w:cs="Times New Roman"/>
          <w:sz w:val="24"/>
          <w:szCs w:val="24"/>
          <w:lang w:val="en-GB" w:eastAsia="en-GB"/>
        </w:rPr>
        <w:t xml:space="preserve"> not employ qualified accountants or finance officers, leading to frequent errors in bookkeeping, inaccurate financial reporting, and weak budgetary controls. In several cases, financial statements </w:t>
      </w:r>
      <w:r w:rsidR="00F97802">
        <w:rPr>
          <w:rFonts w:ascii="Times New Roman" w:hAnsi="Times New Roman" w:cs="Times New Roman"/>
          <w:sz w:val="24"/>
          <w:szCs w:val="24"/>
          <w:lang w:val="en-GB" w:eastAsia="en-GB"/>
        </w:rPr>
        <w:t>a</w:t>
      </w:r>
      <w:r w:rsidRPr="00B13D54">
        <w:rPr>
          <w:rFonts w:ascii="Times New Roman" w:hAnsi="Times New Roman" w:cs="Times New Roman"/>
          <w:sz w:val="24"/>
          <w:szCs w:val="24"/>
          <w:lang w:val="en-GB" w:eastAsia="en-GB"/>
        </w:rPr>
        <w:t>re prepared by individuals without formal accounting education, increasing the risk of misreporting and making it difficult for organizations to meet donor expectations for transparency and accountability.</w:t>
      </w:r>
    </w:p>
    <w:p w14:paraId="59800577" w14:textId="321BC751" w:rsidR="00AD3C0A" w:rsidRPr="00B13D54" w:rsidRDefault="00EE352D" w:rsidP="00F87663">
      <w:pPr>
        <w:pStyle w:val="Heading3"/>
        <w:rPr>
          <w:lang w:eastAsia="en-GB"/>
        </w:rPr>
      </w:pPr>
      <w:bookmarkStart w:id="81" w:name="_Toc205874392"/>
      <w:r w:rsidRPr="00B13D54">
        <w:rPr>
          <w:lang w:eastAsia="en-GB"/>
        </w:rPr>
        <w:t>4.</w:t>
      </w:r>
      <w:r w:rsidR="00017B27" w:rsidRPr="00B13D54">
        <w:rPr>
          <w:lang w:eastAsia="en-GB"/>
        </w:rPr>
        <w:t xml:space="preserve">4.0 </w:t>
      </w:r>
      <w:r w:rsidR="00AD3C0A" w:rsidRPr="00B13D54">
        <w:rPr>
          <w:lang w:eastAsia="en-GB"/>
        </w:rPr>
        <w:t>Quantitative Findings</w:t>
      </w:r>
      <w:bookmarkEnd w:id="81"/>
    </w:p>
    <w:p w14:paraId="189DE8D5" w14:textId="0452CEE0" w:rsidR="00EF1B54" w:rsidRPr="00B13D54" w:rsidRDefault="00AD3C0A"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Quantitative findings from the questionnaire reinforce these qualitative insights. Only 17 organizations ha</w:t>
      </w:r>
      <w:r w:rsidR="000F7CA8">
        <w:rPr>
          <w:rFonts w:ascii="Times New Roman" w:hAnsi="Times New Roman" w:cs="Times New Roman"/>
          <w:sz w:val="24"/>
          <w:szCs w:val="24"/>
          <w:lang w:val="en-GB"/>
        </w:rPr>
        <w:t>ve</w:t>
      </w:r>
      <w:r w:rsidRPr="00B13D54">
        <w:rPr>
          <w:rFonts w:ascii="Times New Roman" w:hAnsi="Times New Roman" w:cs="Times New Roman"/>
          <w:sz w:val="24"/>
          <w:szCs w:val="24"/>
          <w:lang w:val="en-GB"/>
        </w:rPr>
        <w:t xml:space="preserve"> undergone an independent audit within the past two years, and more than 60% of organizations operate on annual budgets below MWK 2 million, limiting their ability to invest in proper financial management systems. Additionally, 53% of respondents rel</w:t>
      </w:r>
      <w:r w:rsidR="005D64D2">
        <w:rPr>
          <w:rFonts w:ascii="Times New Roman" w:hAnsi="Times New Roman" w:cs="Times New Roman"/>
          <w:sz w:val="24"/>
          <w:szCs w:val="24"/>
          <w:lang w:val="en-GB"/>
        </w:rPr>
        <w:t>y</w:t>
      </w:r>
      <w:r w:rsidRPr="00B13D54">
        <w:rPr>
          <w:rFonts w:ascii="Times New Roman" w:hAnsi="Times New Roman" w:cs="Times New Roman"/>
          <w:sz w:val="24"/>
          <w:szCs w:val="24"/>
          <w:lang w:val="en-GB"/>
        </w:rPr>
        <w:t xml:space="preserve"> on a single donor for funding, increasing their vulnerability to funding interruptions due to non-compliance.</w:t>
      </w:r>
    </w:p>
    <w:p w14:paraId="06D03446" w14:textId="77777777" w:rsidR="00E34170" w:rsidRPr="00B13D54" w:rsidRDefault="00EF1B54" w:rsidP="00B13D54">
      <w:pPr>
        <w:keepNext/>
        <w:spacing w:line="360" w:lineRule="auto"/>
        <w:jc w:val="both"/>
        <w:rPr>
          <w:rFonts w:ascii="Times New Roman" w:hAnsi="Times New Roman" w:cs="Times New Roman"/>
          <w:sz w:val="24"/>
          <w:szCs w:val="24"/>
        </w:rPr>
      </w:pPr>
      <w:r w:rsidRPr="00B13D54">
        <w:rPr>
          <w:rFonts w:ascii="Times New Roman" w:hAnsi="Times New Roman" w:cs="Times New Roman"/>
          <w:sz w:val="24"/>
          <w:szCs w:val="24"/>
          <w:lang w:val="en-GB" w:eastAsia="en-GB"/>
        </w:rPr>
        <w:lastRenderedPageBreak/>
        <w:tab/>
      </w:r>
      <w:r w:rsidR="0044402B" w:rsidRPr="00B13D54">
        <w:rPr>
          <w:rFonts w:ascii="Times New Roman" w:hAnsi="Times New Roman" w:cs="Times New Roman"/>
          <w:noProof/>
          <w:sz w:val="24"/>
          <w:szCs w:val="24"/>
        </w:rPr>
        <w:drawing>
          <wp:inline distT="0" distB="0" distL="0" distR="0" wp14:anchorId="302585A5" wp14:editId="01885856">
            <wp:extent cx="4862195" cy="3111796"/>
            <wp:effectExtent l="0" t="0" r="14605" b="12700"/>
            <wp:docPr id="771846938" name="Chart 1">
              <a:extLst xmlns:a="http://schemas.openxmlformats.org/drawingml/2006/main">
                <a:ext uri="{FF2B5EF4-FFF2-40B4-BE49-F238E27FC236}">
                  <a16:creationId xmlns:a16="http://schemas.microsoft.com/office/drawing/2014/main" id="{09856EDE-00BF-001F-B121-C8FD511CDCF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2A463AB0" w14:textId="265B25CC" w:rsidR="0032306F" w:rsidRPr="00B13D54" w:rsidRDefault="00E34170" w:rsidP="00B13D54">
      <w:pPr>
        <w:pStyle w:val="Caption"/>
        <w:spacing w:line="360" w:lineRule="auto"/>
        <w:jc w:val="both"/>
        <w:rPr>
          <w:rFonts w:ascii="Times New Roman" w:hAnsi="Times New Roman" w:cs="Times New Roman"/>
          <w:sz w:val="24"/>
          <w:szCs w:val="24"/>
          <w:lang w:eastAsia="en-GB"/>
        </w:rPr>
      </w:pPr>
      <w:bookmarkStart w:id="82" w:name="_Toc198926632"/>
      <w:r w:rsidRPr="00B13D54">
        <w:rPr>
          <w:rFonts w:ascii="Times New Roman" w:hAnsi="Times New Roman" w:cs="Times New Roman"/>
          <w:sz w:val="24"/>
          <w:szCs w:val="24"/>
        </w:rPr>
        <w:t xml:space="preserve">Figure </w:t>
      </w:r>
      <w:r w:rsidR="00791644">
        <w:rPr>
          <w:rFonts w:ascii="Times New Roman" w:hAnsi="Times New Roman" w:cs="Times New Roman"/>
          <w:sz w:val="24"/>
          <w:szCs w:val="24"/>
        </w:rPr>
        <w:t>4.4</w:t>
      </w:r>
      <w:r w:rsidRPr="00B13D54">
        <w:rPr>
          <w:rFonts w:ascii="Times New Roman" w:hAnsi="Times New Roman" w:cs="Times New Roman"/>
          <w:sz w:val="24"/>
          <w:szCs w:val="24"/>
        </w:rPr>
        <w:t>: Barriers Affecting Compliance to Internal Controls</w:t>
      </w:r>
      <w:bookmarkEnd w:id="82"/>
    </w:p>
    <w:p w14:paraId="4D46E2A7" w14:textId="5B691766" w:rsidR="0032306F" w:rsidRPr="00B13D54" w:rsidRDefault="0032306F" w:rsidP="00B13D54">
      <w:pPr>
        <w:spacing w:line="360" w:lineRule="auto"/>
        <w:jc w:val="both"/>
        <w:rPr>
          <w:rFonts w:ascii="Times New Roman" w:hAnsi="Times New Roman" w:cs="Times New Roman"/>
          <w:sz w:val="24"/>
          <w:szCs w:val="24"/>
          <w:lang w:val="en-GB" w:eastAsia="en-GB"/>
        </w:rPr>
      </w:pPr>
      <w:r w:rsidRPr="00B13D54">
        <w:rPr>
          <w:rFonts w:ascii="Times New Roman" w:hAnsi="Times New Roman" w:cs="Times New Roman"/>
          <w:sz w:val="24"/>
          <w:szCs w:val="24"/>
          <w:lang w:val="en-GB" w:eastAsia="en-GB"/>
        </w:rPr>
        <w:t>The absence of internal financial expertise not only heighten vulnerability to financial mismanagement but also ma</w:t>
      </w:r>
      <w:r w:rsidR="00A4192A">
        <w:rPr>
          <w:rFonts w:ascii="Times New Roman" w:hAnsi="Times New Roman" w:cs="Times New Roman"/>
          <w:sz w:val="24"/>
          <w:szCs w:val="24"/>
          <w:lang w:val="en-GB" w:eastAsia="en-GB"/>
        </w:rPr>
        <w:t>k</w:t>
      </w:r>
      <w:r w:rsidRPr="00B13D54">
        <w:rPr>
          <w:rFonts w:ascii="Times New Roman" w:hAnsi="Times New Roman" w:cs="Times New Roman"/>
          <w:sz w:val="24"/>
          <w:szCs w:val="24"/>
          <w:lang w:val="en-GB" w:eastAsia="en-GB"/>
        </w:rPr>
        <w:t>e it challenging to implement corrective measures when discrepancies arose. Consequently, these organizations struggle to sustain financial discipline, often leading to strained relationships with funding partners.</w:t>
      </w:r>
    </w:p>
    <w:p w14:paraId="337201C7" w14:textId="5231180B" w:rsidR="0032306F" w:rsidRPr="00B13D54" w:rsidRDefault="00442E8D" w:rsidP="00F87663">
      <w:pPr>
        <w:pStyle w:val="Heading3"/>
        <w:rPr>
          <w:lang w:eastAsia="en-GB"/>
        </w:rPr>
      </w:pPr>
      <w:bookmarkStart w:id="83" w:name="_Toc205874393"/>
      <w:r w:rsidRPr="00B13D54">
        <w:rPr>
          <w:lang w:eastAsia="en-GB"/>
        </w:rPr>
        <w:t xml:space="preserve">4.4.1 </w:t>
      </w:r>
      <w:r w:rsidR="0032306F" w:rsidRPr="00B13D54">
        <w:rPr>
          <w:lang w:eastAsia="en-GB"/>
        </w:rPr>
        <w:t>Limited Awareness of Donor Requirements</w:t>
      </w:r>
      <w:bookmarkEnd w:id="83"/>
    </w:p>
    <w:p w14:paraId="37BAF25B" w14:textId="66CACF06" w:rsidR="0032306F" w:rsidRPr="00B13D54" w:rsidRDefault="0032306F" w:rsidP="00B13D54">
      <w:pPr>
        <w:spacing w:line="360" w:lineRule="auto"/>
        <w:jc w:val="both"/>
        <w:rPr>
          <w:rFonts w:ascii="Times New Roman" w:hAnsi="Times New Roman" w:cs="Times New Roman"/>
          <w:sz w:val="24"/>
          <w:szCs w:val="24"/>
          <w:lang w:val="en-GB" w:eastAsia="en-GB"/>
        </w:rPr>
      </w:pPr>
      <w:r w:rsidRPr="00B13D54">
        <w:rPr>
          <w:rFonts w:ascii="Times New Roman" w:hAnsi="Times New Roman" w:cs="Times New Roman"/>
          <w:sz w:val="24"/>
          <w:szCs w:val="24"/>
          <w:lang w:val="en-GB" w:eastAsia="en-GB"/>
        </w:rPr>
        <w:t>Another significant barrier was the limited understanding of donor-specific financial and reporting standards. Small and emerging organizations</w:t>
      </w:r>
      <w:r w:rsidR="00201FCD" w:rsidRPr="00B13D54">
        <w:rPr>
          <w:rFonts w:ascii="Times New Roman" w:hAnsi="Times New Roman" w:cs="Times New Roman"/>
          <w:sz w:val="24"/>
          <w:szCs w:val="24"/>
          <w:lang w:val="en-GB" w:eastAsia="en-GB"/>
        </w:rPr>
        <w:t xml:space="preserve"> </w:t>
      </w:r>
      <w:r w:rsidR="00C8793D">
        <w:rPr>
          <w:rFonts w:ascii="Times New Roman" w:hAnsi="Times New Roman" w:cs="Times New Roman"/>
          <w:sz w:val="24"/>
          <w:szCs w:val="24"/>
          <w:lang w:val="en-GB" w:eastAsia="en-GB"/>
        </w:rPr>
        <w:t>a</w:t>
      </w:r>
      <w:r w:rsidR="00C8793D" w:rsidRPr="00B13D54">
        <w:rPr>
          <w:rFonts w:ascii="Times New Roman" w:hAnsi="Times New Roman" w:cs="Times New Roman"/>
          <w:sz w:val="24"/>
          <w:szCs w:val="24"/>
          <w:lang w:val="en-GB" w:eastAsia="en-GB"/>
        </w:rPr>
        <w:t>re unaware</w:t>
      </w:r>
      <w:r w:rsidRPr="00B13D54">
        <w:rPr>
          <w:rFonts w:ascii="Times New Roman" w:hAnsi="Times New Roman" w:cs="Times New Roman"/>
          <w:sz w:val="24"/>
          <w:szCs w:val="24"/>
          <w:lang w:val="en-GB" w:eastAsia="en-GB"/>
        </w:rPr>
        <w:t xml:space="preserve"> of detailed donor expectations regarding budgeting procedures, allowable costs, financial documentation, and audit requirements.</w:t>
      </w:r>
    </w:p>
    <w:p w14:paraId="7F2AC80D" w14:textId="4086A1A1" w:rsidR="00E34170" w:rsidRPr="00B13D54" w:rsidRDefault="0032306F" w:rsidP="00B13D54">
      <w:pPr>
        <w:spacing w:line="360" w:lineRule="auto"/>
        <w:jc w:val="both"/>
        <w:rPr>
          <w:rFonts w:ascii="Times New Roman" w:hAnsi="Times New Roman" w:cs="Times New Roman"/>
          <w:sz w:val="24"/>
          <w:szCs w:val="24"/>
          <w:lang w:val="en-GB" w:eastAsia="en-GB"/>
        </w:rPr>
      </w:pPr>
      <w:r w:rsidRPr="00B13D54">
        <w:rPr>
          <w:rFonts w:ascii="Times New Roman" w:hAnsi="Times New Roman" w:cs="Times New Roman"/>
          <w:sz w:val="24"/>
          <w:szCs w:val="24"/>
          <w:lang w:val="en-GB" w:eastAsia="en-GB"/>
        </w:rPr>
        <w:t xml:space="preserve">This lack of awareness frequently </w:t>
      </w:r>
      <w:r w:rsidR="00C8793D" w:rsidRPr="00B13D54">
        <w:rPr>
          <w:rFonts w:ascii="Times New Roman" w:hAnsi="Times New Roman" w:cs="Times New Roman"/>
          <w:sz w:val="24"/>
          <w:szCs w:val="24"/>
          <w:lang w:val="en-GB" w:eastAsia="en-GB"/>
        </w:rPr>
        <w:t>results</w:t>
      </w:r>
      <w:r w:rsidRPr="00B13D54">
        <w:rPr>
          <w:rFonts w:ascii="Times New Roman" w:hAnsi="Times New Roman" w:cs="Times New Roman"/>
          <w:sz w:val="24"/>
          <w:szCs w:val="24"/>
          <w:lang w:val="en-GB" w:eastAsia="en-GB"/>
        </w:rPr>
        <w:t xml:space="preserve"> in unintentional non-compliance, such as the misallocation of funds, delayed financial reporting, or submission of incomplete records. While the intentions of these organizations </w:t>
      </w:r>
      <w:r w:rsidR="005031AA">
        <w:rPr>
          <w:rFonts w:ascii="Times New Roman" w:hAnsi="Times New Roman" w:cs="Times New Roman"/>
          <w:sz w:val="24"/>
          <w:szCs w:val="24"/>
          <w:lang w:val="en-GB" w:eastAsia="en-GB"/>
        </w:rPr>
        <w:t>a</w:t>
      </w:r>
      <w:r w:rsidRPr="00B13D54">
        <w:rPr>
          <w:rFonts w:ascii="Times New Roman" w:hAnsi="Times New Roman" w:cs="Times New Roman"/>
          <w:sz w:val="24"/>
          <w:szCs w:val="24"/>
          <w:lang w:val="en-GB" w:eastAsia="en-GB"/>
        </w:rPr>
        <w:t>re not necessarily fraudulent, the procedural missteps eroded donor confidence and, in some cases, le</w:t>
      </w:r>
      <w:r w:rsidR="005031AA">
        <w:rPr>
          <w:rFonts w:ascii="Times New Roman" w:hAnsi="Times New Roman" w:cs="Times New Roman"/>
          <w:sz w:val="24"/>
          <w:szCs w:val="24"/>
          <w:lang w:val="en-GB" w:eastAsia="en-GB"/>
        </w:rPr>
        <w:t>a</w:t>
      </w:r>
      <w:r w:rsidRPr="00B13D54">
        <w:rPr>
          <w:rFonts w:ascii="Times New Roman" w:hAnsi="Times New Roman" w:cs="Times New Roman"/>
          <w:sz w:val="24"/>
          <w:szCs w:val="24"/>
          <w:lang w:val="en-GB" w:eastAsia="en-GB"/>
        </w:rPr>
        <w:t>d to penalties or funding suspensions.</w:t>
      </w:r>
    </w:p>
    <w:p w14:paraId="342D13CF" w14:textId="46ED8095" w:rsidR="0032306F" w:rsidRPr="00B13D54" w:rsidRDefault="009D5D2E" w:rsidP="00B13D54">
      <w:pPr>
        <w:spacing w:line="360" w:lineRule="auto"/>
        <w:jc w:val="both"/>
        <w:rPr>
          <w:rFonts w:ascii="Times New Roman" w:hAnsi="Times New Roman" w:cs="Times New Roman"/>
          <w:b/>
          <w:bCs/>
          <w:sz w:val="24"/>
          <w:szCs w:val="24"/>
          <w:lang w:val="en-GB" w:eastAsia="en-GB"/>
        </w:rPr>
      </w:pPr>
      <w:r w:rsidRPr="00B13D54">
        <w:rPr>
          <w:rFonts w:ascii="Times New Roman" w:hAnsi="Times New Roman" w:cs="Times New Roman"/>
          <w:b/>
          <w:bCs/>
          <w:sz w:val="24"/>
          <w:szCs w:val="24"/>
          <w:lang w:val="en-GB" w:eastAsia="en-GB"/>
        </w:rPr>
        <w:t xml:space="preserve">4.4.2 </w:t>
      </w:r>
      <w:r w:rsidR="0032306F" w:rsidRPr="00B13D54">
        <w:rPr>
          <w:rFonts w:ascii="Times New Roman" w:hAnsi="Times New Roman" w:cs="Times New Roman"/>
          <w:b/>
          <w:bCs/>
          <w:sz w:val="24"/>
          <w:szCs w:val="24"/>
          <w:lang w:val="en-GB" w:eastAsia="en-GB"/>
        </w:rPr>
        <w:t>Absence of Formal Internal Controls</w:t>
      </w:r>
    </w:p>
    <w:p w14:paraId="405DBBA0" w14:textId="402D28E8" w:rsidR="0032306F" w:rsidRPr="00B13D54" w:rsidRDefault="0032306F" w:rsidP="00B13D54">
      <w:pPr>
        <w:spacing w:line="360" w:lineRule="auto"/>
        <w:jc w:val="both"/>
        <w:rPr>
          <w:rFonts w:ascii="Times New Roman" w:hAnsi="Times New Roman" w:cs="Times New Roman"/>
          <w:sz w:val="24"/>
          <w:szCs w:val="24"/>
          <w:lang w:val="en-GB" w:eastAsia="en-GB"/>
        </w:rPr>
      </w:pPr>
      <w:r w:rsidRPr="00B13D54">
        <w:rPr>
          <w:rFonts w:ascii="Times New Roman" w:hAnsi="Times New Roman" w:cs="Times New Roman"/>
          <w:sz w:val="24"/>
          <w:szCs w:val="24"/>
          <w:lang w:val="en-GB" w:eastAsia="en-GB"/>
        </w:rPr>
        <w:t>The analysis also reveal</w:t>
      </w:r>
      <w:r w:rsidR="004F2BA3" w:rsidRPr="00B13D54">
        <w:rPr>
          <w:rFonts w:ascii="Times New Roman" w:hAnsi="Times New Roman" w:cs="Times New Roman"/>
          <w:sz w:val="24"/>
          <w:szCs w:val="24"/>
          <w:lang w:val="en-GB" w:eastAsia="en-GB"/>
        </w:rPr>
        <w:t xml:space="preserve"> </w:t>
      </w:r>
      <w:r w:rsidRPr="00B13D54">
        <w:rPr>
          <w:rFonts w:ascii="Times New Roman" w:hAnsi="Times New Roman" w:cs="Times New Roman"/>
          <w:sz w:val="24"/>
          <w:szCs w:val="24"/>
          <w:lang w:val="en-GB" w:eastAsia="en-GB"/>
        </w:rPr>
        <w:t>that a considerable number of organizations operate based on informal and undocumented practices. Few ha</w:t>
      </w:r>
      <w:r w:rsidR="00975DB0">
        <w:rPr>
          <w:rFonts w:ascii="Times New Roman" w:hAnsi="Times New Roman" w:cs="Times New Roman"/>
          <w:sz w:val="24"/>
          <w:szCs w:val="24"/>
          <w:lang w:val="en-GB" w:eastAsia="en-GB"/>
        </w:rPr>
        <w:t>ve</w:t>
      </w:r>
      <w:r w:rsidRPr="00B13D54">
        <w:rPr>
          <w:rFonts w:ascii="Times New Roman" w:hAnsi="Times New Roman" w:cs="Times New Roman"/>
          <w:sz w:val="24"/>
          <w:szCs w:val="24"/>
          <w:lang w:val="en-GB" w:eastAsia="en-GB"/>
        </w:rPr>
        <w:t xml:space="preserve"> formally written financial management policies or standardized procedures for handling funds. This lack of structure </w:t>
      </w:r>
      <w:r w:rsidR="003705FA" w:rsidRPr="00B13D54">
        <w:rPr>
          <w:rFonts w:ascii="Times New Roman" w:hAnsi="Times New Roman" w:cs="Times New Roman"/>
          <w:sz w:val="24"/>
          <w:szCs w:val="24"/>
          <w:lang w:val="en-GB" w:eastAsia="en-GB"/>
        </w:rPr>
        <w:t>creates</w:t>
      </w:r>
      <w:r w:rsidRPr="00B13D54">
        <w:rPr>
          <w:rFonts w:ascii="Times New Roman" w:hAnsi="Times New Roman" w:cs="Times New Roman"/>
          <w:sz w:val="24"/>
          <w:szCs w:val="24"/>
          <w:lang w:val="en-GB" w:eastAsia="en-GB"/>
        </w:rPr>
        <w:t xml:space="preserve"> inconsistencies in financial transactions and complicated efforts to conduct internal or external audits.</w:t>
      </w:r>
    </w:p>
    <w:p w14:paraId="66F3B147" w14:textId="64255AB3" w:rsidR="0032306F" w:rsidRPr="00B13D54" w:rsidRDefault="0032306F" w:rsidP="00B13D54">
      <w:pPr>
        <w:spacing w:line="360" w:lineRule="auto"/>
        <w:jc w:val="both"/>
        <w:rPr>
          <w:rFonts w:ascii="Times New Roman" w:hAnsi="Times New Roman" w:cs="Times New Roman"/>
          <w:sz w:val="24"/>
          <w:szCs w:val="24"/>
          <w:lang w:val="en-GB" w:eastAsia="en-GB"/>
        </w:rPr>
      </w:pPr>
      <w:r w:rsidRPr="00B13D54">
        <w:rPr>
          <w:rFonts w:ascii="Times New Roman" w:hAnsi="Times New Roman" w:cs="Times New Roman"/>
          <w:sz w:val="24"/>
          <w:szCs w:val="24"/>
          <w:lang w:val="en-GB" w:eastAsia="en-GB"/>
        </w:rPr>
        <w:lastRenderedPageBreak/>
        <w:t xml:space="preserve">Without formal controls, it was difficult to establish clear accountability lines, enforce financial discipline, or detect and correct errors. The absence of documented systems thus </w:t>
      </w:r>
      <w:r w:rsidR="003705FA" w:rsidRPr="00B13D54">
        <w:rPr>
          <w:rFonts w:ascii="Times New Roman" w:hAnsi="Times New Roman" w:cs="Times New Roman"/>
          <w:sz w:val="24"/>
          <w:szCs w:val="24"/>
          <w:lang w:val="en-GB" w:eastAsia="en-GB"/>
        </w:rPr>
        <w:t>poses</w:t>
      </w:r>
      <w:r w:rsidRPr="00B13D54">
        <w:rPr>
          <w:rFonts w:ascii="Times New Roman" w:hAnsi="Times New Roman" w:cs="Times New Roman"/>
          <w:sz w:val="24"/>
          <w:szCs w:val="24"/>
          <w:lang w:val="en-GB" w:eastAsia="en-GB"/>
        </w:rPr>
        <w:t xml:space="preserve"> a fundamental risk to financial governance, particularly as organizations scale up their activities or diversif</w:t>
      </w:r>
      <w:r w:rsidR="00D96941">
        <w:rPr>
          <w:rFonts w:ascii="Times New Roman" w:hAnsi="Times New Roman" w:cs="Times New Roman"/>
          <w:sz w:val="24"/>
          <w:szCs w:val="24"/>
          <w:lang w:val="en-GB" w:eastAsia="en-GB"/>
        </w:rPr>
        <w:t>y</w:t>
      </w:r>
      <w:r w:rsidRPr="00B13D54">
        <w:rPr>
          <w:rFonts w:ascii="Times New Roman" w:hAnsi="Times New Roman" w:cs="Times New Roman"/>
          <w:sz w:val="24"/>
          <w:szCs w:val="24"/>
          <w:lang w:val="en-GB" w:eastAsia="en-GB"/>
        </w:rPr>
        <w:t xml:space="preserve"> their funding sources.</w:t>
      </w:r>
    </w:p>
    <w:p w14:paraId="2DE4EDED" w14:textId="3D835755" w:rsidR="0032306F" w:rsidRPr="00B13D54" w:rsidRDefault="009D5D2E" w:rsidP="00B13D54">
      <w:pPr>
        <w:spacing w:line="360" w:lineRule="auto"/>
        <w:jc w:val="both"/>
        <w:rPr>
          <w:rFonts w:ascii="Times New Roman" w:hAnsi="Times New Roman" w:cs="Times New Roman"/>
          <w:b/>
          <w:bCs/>
          <w:sz w:val="24"/>
          <w:szCs w:val="24"/>
          <w:lang w:val="en-GB" w:eastAsia="en-GB"/>
        </w:rPr>
      </w:pPr>
      <w:r w:rsidRPr="00B13D54">
        <w:rPr>
          <w:rFonts w:ascii="Times New Roman" w:hAnsi="Times New Roman" w:cs="Times New Roman"/>
          <w:b/>
          <w:bCs/>
          <w:sz w:val="24"/>
          <w:szCs w:val="24"/>
          <w:lang w:val="en-GB" w:eastAsia="en-GB"/>
        </w:rPr>
        <w:t xml:space="preserve">4.4.3 </w:t>
      </w:r>
      <w:r w:rsidR="0032306F" w:rsidRPr="00B13D54">
        <w:rPr>
          <w:rFonts w:ascii="Times New Roman" w:hAnsi="Times New Roman" w:cs="Times New Roman"/>
          <w:b/>
          <w:bCs/>
          <w:sz w:val="24"/>
          <w:szCs w:val="24"/>
          <w:lang w:val="en-GB" w:eastAsia="en-GB"/>
        </w:rPr>
        <w:t>Resource Constraints</w:t>
      </w:r>
    </w:p>
    <w:p w14:paraId="42885D9C" w14:textId="6FA47DC4" w:rsidR="0032306F" w:rsidRPr="00B13D54" w:rsidRDefault="0032306F" w:rsidP="00B13D54">
      <w:pPr>
        <w:spacing w:line="360" w:lineRule="auto"/>
        <w:jc w:val="both"/>
        <w:rPr>
          <w:rFonts w:ascii="Times New Roman" w:hAnsi="Times New Roman" w:cs="Times New Roman"/>
          <w:sz w:val="24"/>
          <w:szCs w:val="24"/>
          <w:lang w:val="en-GB" w:eastAsia="en-GB"/>
        </w:rPr>
      </w:pPr>
      <w:r w:rsidRPr="00B13D54">
        <w:rPr>
          <w:rFonts w:ascii="Times New Roman" w:hAnsi="Times New Roman" w:cs="Times New Roman"/>
          <w:sz w:val="24"/>
          <w:szCs w:val="24"/>
          <w:lang w:val="en-GB" w:eastAsia="en-GB"/>
        </w:rPr>
        <w:t>Financial limitations constitute another major barrier to compliance. Many organizations operate on minimal budgets, with over 60% managing annual budgets below MWK 2 million. Such limited resources ma</w:t>
      </w:r>
      <w:r w:rsidR="00AA57C9">
        <w:rPr>
          <w:rFonts w:ascii="Times New Roman" w:hAnsi="Times New Roman" w:cs="Times New Roman"/>
          <w:sz w:val="24"/>
          <w:szCs w:val="24"/>
          <w:lang w:val="en-GB" w:eastAsia="en-GB"/>
        </w:rPr>
        <w:t>k</w:t>
      </w:r>
      <w:r w:rsidRPr="00B13D54">
        <w:rPr>
          <w:rFonts w:ascii="Times New Roman" w:hAnsi="Times New Roman" w:cs="Times New Roman"/>
          <w:sz w:val="24"/>
          <w:szCs w:val="24"/>
          <w:lang w:val="en-GB" w:eastAsia="en-GB"/>
        </w:rPr>
        <w:t>e it practically impossible to recruit and retain skilled financial personnel or to commission independent audits</w:t>
      </w:r>
      <w:r w:rsidR="00F22DAA" w:rsidRPr="00B13D54">
        <w:rPr>
          <w:rFonts w:ascii="Times New Roman" w:hAnsi="Times New Roman" w:cs="Times New Roman"/>
          <w:sz w:val="24"/>
          <w:szCs w:val="24"/>
          <w:lang w:val="en-GB" w:eastAsia="en-GB"/>
        </w:rPr>
        <w:t xml:space="preserve"> </w:t>
      </w:r>
      <w:r w:rsidRPr="00B13D54">
        <w:rPr>
          <w:rFonts w:ascii="Times New Roman" w:hAnsi="Times New Roman" w:cs="Times New Roman"/>
          <w:sz w:val="24"/>
          <w:szCs w:val="24"/>
          <w:lang w:val="en-GB" w:eastAsia="en-GB"/>
        </w:rPr>
        <w:t>both critical components of strong financial oversight.</w:t>
      </w:r>
    </w:p>
    <w:p w14:paraId="047C1293" w14:textId="1C0D71EE" w:rsidR="0032306F" w:rsidRPr="00B13D54" w:rsidRDefault="0032306F" w:rsidP="00B13D54">
      <w:pPr>
        <w:spacing w:line="360" w:lineRule="auto"/>
        <w:jc w:val="both"/>
        <w:rPr>
          <w:rFonts w:ascii="Times New Roman" w:hAnsi="Times New Roman" w:cs="Times New Roman"/>
          <w:sz w:val="24"/>
          <w:szCs w:val="24"/>
          <w:lang w:val="en-GB" w:eastAsia="en-GB"/>
        </w:rPr>
      </w:pPr>
      <w:r w:rsidRPr="00B13D54">
        <w:rPr>
          <w:rFonts w:ascii="Times New Roman" w:hAnsi="Times New Roman" w:cs="Times New Roman"/>
          <w:sz w:val="24"/>
          <w:szCs w:val="24"/>
          <w:lang w:val="en-GB" w:eastAsia="en-GB"/>
        </w:rPr>
        <w:t>Moreover, financial constraints mean</w:t>
      </w:r>
      <w:r w:rsidR="00AA57C9">
        <w:rPr>
          <w:rFonts w:ascii="Times New Roman" w:hAnsi="Times New Roman" w:cs="Times New Roman"/>
          <w:sz w:val="24"/>
          <w:szCs w:val="24"/>
          <w:lang w:val="en-GB" w:eastAsia="en-GB"/>
        </w:rPr>
        <w:t>s</w:t>
      </w:r>
      <w:r w:rsidRPr="00B13D54">
        <w:rPr>
          <w:rFonts w:ascii="Times New Roman" w:hAnsi="Times New Roman" w:cs="Times New Roman"/>
          <w:sz w:val="24"/>
          <w:szCs w:val="24"/>
          <w:lang w:val="en-GB" w:eastAsia="en-GB"/>
        </w:rPr>
        <w:t xml:space="preserve"> that organizations often prioritized programmatic activities over investments in administrative and compliance infrastructure, inadvertently exposing themselves to higher risks of financial mismanagement and donor dissatisfaction.</w:t>
      </w:r>
    </w:p>
    <w:p w14:paraId="26E15045" w14:textId="090D12E4" w:rsidR="0032306F" w:rsidRPr="00B13D54" w:rsidRDefault="009D5D2E" w:rsidP="00B13D54">
      <w:pPr>
        <w:spacing w:line="360" w:lineRule="auto"/>
        <w:jc w:val="both"/>
        <w:rPr>
          <w:rFonts w:ascii="Times New Roman" w:hAnsi="Times New Roman" w:cs="Times New Roman"/>
          <w:b/>
          <w:bCs/>
          <w:sz w:val="24"/>
          <w:szCs w:val="24"/>
          <w:lang w:val="en-GB" w:eastAsia="en-GB"/>
        </w:rPr>
      </w:pPr>
      <w:r w:rsidRPr="00B13D54">
        <w:rPr>
          <w:rFonts w:ascii="Times New Roman" w:hAnsi="Times New Roman" w:cs="Times New Roman"/>
          <w:b/>
          <w:bCs/>
          <w:sz w:val="24"/>
          <w:szCs w:val="24"/>
          <w:lang w:val="en-GB" w:eastAsia="en-GB"/>
        </w:rPr>
        <w:t>4.4.</w:t>
      </w:r>
      <w:r w:rsidR="00C92D64" w:rsidRPr="00B13D54">
        <w:rPr>
          <w:rFonts w:ascii="Times New Roman" w:hAnsi="Times New Roman" w:cs="Times New Roman"/>
          <w:b/>
          <w:bCs/>
          <w:sz w:val="24"/>
          <w:szCs w:val="24"/>
          <w:lang w:val="en-GB" w:eastAsia="en-GB"/>
        </w:rPr>
        <w:t xml:space="preserve">4 </w:t>
      </w:r>
      <w:r w:rsidR="0032306F" w:rsidRPr="00B13D54">
        <w:rPr>
          <w:rFonts w:ascii="Times New Roman" w:hAnsi="Times New Roman" w:cs="Times New Roman"/>
          <w:b/>
          <w:bCs/>
          <w:sz w:val="24"/>
          <w:szCs w:val="24"/>
          <w:lang w:val="en-GB" w:eastAsia="en-GB"/>
        </w:rPr>
        <w:t>Role Overlap and Weak Documentation</w:t>
      </w:r>
    </w:p>
    <w:p w14:paraId="2CD129C1" w14:textId="07873CAB" w:rsidR="0032306F" w:rsidRPr="00B13D54" w:rsidRDefault="0032306F" w:rsidP="00B13D54">
      <w:pPr>
        <w:spacing w:line="360" w:lineRule="auto"/>
        <w:jc w:val="both"/>
        <w:rPr>
          <w:rFonts w:ascii="Times New Roman" w:hAnsi="Times New Roman" w:cs="Times New Roman"/>
          <w:sz w:val="24"/>
          <w:szCs w:val="24"/>
          <w:lang w:val="en-GB" w:eastAsia="en-GB"/>
        </w:rPr>
      </w:pPr>
      <w:r w:rsidRPr="00B13D54">
        <w:rPr>
          <w:rFonts w:ascii="Times New Roman" w:hAnsi="Times New Roman" w:cs="Times New Roman"/>
          <w:sz w:val="24"/>
          <w:szCs w:val="24"/>
          <w:lang w:val="en-GB" w:eastAsia="en-GB"/>
        </w:rPr>
        <w:t xml:space="preserve">Operational inefficiencies </w:t>
      </w:r>
      <w:r w:rsidR="00A92476">
        <w:rPr>
          <w:rFonts w:ascii="Times New Roman" w:hAnsi="Times New Roman" w:cs="Times New Roman"/>
          <w:sz w:val="24"/>
          <w:szCs w:val="24"/>
          <w:lang w:val="en-GB" w:eastAsia="en-GB"/>
        </w:rPr>
        <w:t>are</w:t>
      </w:r>
      <w:r w:rsidRPr="00B13D54">
        <w:rPr>
          <w:rFonts w:ascii="Times New Roman" w:hAnsi="Times New Roman" w:cs="Times New Roman"/>
          <w:sz w:val="24"/>
          <w:szCs w:val="24"/>
          <w:lang w:val="en-GB" w:eastAsia="en-GB"/>
        </w:rPr>
        <w:t xml:space="preserve"> compounded by role overlap within organizations. Often, a single individual was responsible for multiple critical financial tasks, such as budget preparation, transaction authorization, financial reporting, and records management. This concentration of duties </w:t>
      </w:r>
      <w:r w:rsidR="00AA71A3" w:rsidRPr="00B13D54">
        <w:rPr>
          <w:rFonts w:ascii="Times New Roman" w:hAnsi="Times New Roman" w:cs="Times New Roman"/>
          <w:sz w:val="24"/>
          <w:szCs w:val="24"/>
          <w:lang w:val="en-GB" w:eastAsia="en-GB"/>
        </w:rPr>
        <w:t>undermines</w:t>
      </w:r>
      <w:r w:rsidRPr="00B13D54">
        <w:rPr>
          <w:rFonts w:ascii="Times New Roman" w:hAnsi="Times New Roman" w:cs="Times New Roman"/>
          <w:sz w:val="24"/>
          <w:szCs w:val="24"/>
          <w:lang w:val="en-GB" w:eastAsia="en-GB"/>
        </w:rPr>
        <w:t xml:space="preserve"> the principles of checks and balances and greatly increase the risk of errors or fraudulent activity going undetected.</w:t>
      </w:r>
    </w:p>
    <w:p w14:paraId="6F3B9DEA" w14:textId="6EECBF5D" w:rsidR="0032306F" w:rsidRPr="00B13D54" w:rsidRDefault="0032306F" w:rsidP="00B13D54">
      <w:pPr>
        <w:spacing w:line="360" w:lineRule="auto"/>
        <w:jc w:val="both"/>
        <w:rPr>
          <w:rFonts w:ascii="Times New Roman" w:hAnsi="Times New Roman" w:cs="Times New Roman"/>
          <w:sz w:val="24"/>
          <w:szCs w:val="24"/>
          <w:lang w:val="en-GB" w:eastAsia="en-GB"/>
        </w:rPr>
      </w:pPr>
      <w:r w:rsidRPr="00B13D54">
        <w:rPr>
          <w:rFonts w:ascii="Times New Roman" w:hAnsi="Times New Roman" w:cs="Times New Roman"/>
          <w:sz w:val="24"/>
          <w:szCs w:val="24"/>
          <w:lang w:val="en-GB" w:eastAsia="en-GB"/>
        </w:rPr>
        <w:t>Additionally, weak documentation practices</w:t>
      </w:r>
      <w:r w:rsidR="00296BA2" w:rsidRPr="00B13D54">
        <w:rPr>
          <w:rFonts w:ascii="Times New Roman" w:hAnsi="Times New Roman" w:cs="Times New Roman"/>
          <w:sz w:val="24"/>
          <w:szCs w:val="24"/>
          <w:lang w:val="en-GB" w:eastAsia="en-GB"/>
        </w:rPr>
        <w:t xml:space="preserve"> </w:t>
      </w:r>
      <w:r w:rsidRPr="00B13D54">
        <w:rPr>
          <w:rFonts w:ascii="Times New Roman" w:hAnsi="Times New Roman" w:cs="Times New Roman"/>
          <w:sz w:val="24"/>
          <w:szCs w:val="24"/>
          <w:lang w:val="en-GB" w:eastAsia="en-GB"/>
        </w:rPr>
        <w:t>such as missing receipts, incomplete transaction records, and irregular updating of financial logs</w:t>
      </w:r>
      <w:r w:rsidR="00296BA2" w:rsidRPr="00B13D54">
        <w:rPr>
          <w:rFonts w:ascii="Times New Roman" w:hAnsi="Times New Roman" w:cs="Times New Roman"/>
          <w:sz w:val="24"/>
          <w:szCs w:val="24"/>
          <w:lang w:val="en-GB" w:eastAsia="en-GB"/>
        </w:rPr>
        <w:t xml:space="preserve"> </w:t>
      </w:r>
      <w:r w:rsidRPr="00B13D54">
        <w:rPr>
          <w:rFonts w:ascii="Times New Roman" w:hAnsi="Times New Roman" w:cs="Times New Roman"/>
          <w:sz w:val="24"/>
          <w:szCs w:val="24"/>
          <w:lang w:val="en-GB" w:eastAsia="en-GB"/>
        </w:rPr>
        <w:t>further hamper transparency and auditability. This lack of proper record</w:t>
      </w:r>
      <w:r w:rsidR="00725320" w:rsidRPr="00B13D54">
        <w:rPr>
          <w:rFonts w:ascii="Times New Roman" w:hAnsi="Times New Roman" w:cs="Times New Roman"/>
          <w:sz w:val="24"/>
          <w:szCs w:val="24"/>
          <w:lang w:val="en-GB" w:eastAsia="en-GB"/>
        </w:rPr>
        <w:t xml:space="preserve"> </w:t>
      </w:r>
      <w:r w:rsidRPr="00B13D54">
        <w:rPr>
          <w:rFonts w:ascii="Times New Roman" w:hAnsi="Times New Roman" w:cs="Times New Roman"/>
          <w:sz w:val="24"/>
          <w:szCs w:val="24"/>
          <w:lang w:val="en-GB" w:eastAsia="en-GB"/>
        </w:rPr>
        <w:t>keeping ma</w:t>
      </w:r>
      <w:r w:rsidR="004806E3">
        <w:rPr>
          <w:rFonts w:ascii="Times New Roman" w:hAnsi="Times New Roman" w:cs="Times New Roman"/>
          <w:sz w:val="24"/>
          <w:szCs w:val="24"/>
          <w:lang w:val="en-GB" w:eastAsia="en-GB"/>
        </w:rPr>
        <w:t>k</w:t>
      </w:r>
      <w:r w:rsidRPr="00B13D54">
        <w:rPr>
          <w:rFonts w:ascii="Times New Roman" w:hAnsi="Times New Roman" w:cs="Times New Roman"/>
          <w:sz w:val="24"/>
          <w:szCs w:val="24"/>
          <w:lang w:val="en-GB" w:eastAsia="en-GB"/>
        </w:rPr>
        <w:t>e</w:t>
      </w:r>
      <w:r w:rsidR="004806E3">
        <w:rPr>
          <w:rFonts w:ascii="Times New Roman" w:hAnsi="Times New Roman" w:cs="Times New Roman"/>
          <w:sz w:val="24"/>
          <w:szCs w:val="24"/>
          <w:lang w:val="en-GB" w:eastAsia="en-GB"/>
        </w:rPr>
        <w:t>s</w:t>
      </w:r>
      <w:r w:rsidRPr="00B13D54">
        <w:rPr>
          <w:rFonts w:ascii="Times New Roman" w:hAnsi="Times New Roman" w:cs="Times New Roman"/>
          <w:sz w:val="24"/>
          <w:szCs w:val="24"/>
          <w:lang w:val="en-GB" w:eastAsia="en-GB"/>
        </w:rPr>
        <w:t xml:space="preserve"> it difficult for organizations to defend their financial practices in the event of donor reviews or audits.</w:t>
      </w:r>
    </w:p>
    <w:p w14:paraId="5D25FAD0" w14:textId="2641FAA0" w:rsidR="0032306F" w:rsidRPr="00B13D54" w:rsidRDefault="00C92D64" w:rsidP="00B13D54">
      <w:pPr>
        <w:spacing w:line="360" w:lineRule="auto"/>
        <w:jc w:val="both"/>
        <w:rPr>
          <w:rFonts w:ascii="Times New Roman" w:hAnsi="Times New Roman" w:cs="Times New Roman"/>
          <w:b/>
          <w:bCs/>
          <w:sz w:val="24"/>
          <w:szCs w:val="24"/>
          <w:lang w:val="en-GB" w:eastAsia="en-GB"/>
        </w:rPr>
      </w:pPr>
      <w:r w:rsidRPr="00B13D54">
        <w:rPr>
          <w:rFonts w:ascii="Times New Roman" w:hAnsi="Times New Roman" w:cs="Times New Roman"/>
          <w:b/>
          <w:bCs/>
          <w:sz w:val="24"/>
          <w:szCs w:val="24"/>
          <w:lang w:val="en-GB" w:eastAsia="en-GB"/>
        </w:rPr>
        <w:t xml:space="preserve">4.4.5 </w:t>
      </w:r>
      <w:r w:rsidR="0032306F" w:rsidRPr="00B13D54">
        <w:rPr>
          <w:rFonts w:ascii="Times New Roman" w:hAnsi="Times New Roman" w:cs="Times New Roman"/>
          <w:b/>
          <w:bCs/>
          <w:sz w:val="24"/>
          <w:szCs w:val="24"/>
          <w:lang w:val="en-GB" w:eastAsia="en-GB"/>
        </w:rPr>
        <w:t>Inadequate Donor Capacity-Building Support</w:t>
      </w:r>
    </w:p>
    <w:p w14:paraId="2900A9B3" w14:textId="45C71E87" w:rsidR="0032306F" w:rsidRPr="00B13D54" w:rsidRDefault="0032306F" w:rsidP="00B13D54">
      <w:pPr>
        <w:spacing w:line="360" w:lineRule="auto"/>
        <w:jc w:val="both"/>
        <w:rPr>
          <w:rFonts w:ascii="Times New Roman" w:hAnsi="Times New Roman" w:cs="Times New Roman"/>
          <w:sz w:val="24"/>
          <w:szCs w:val="24"/>
          <w:lang w:val="en-GB" w:eastAsia="en-GB"/>
        </w:rPr>
      </w:pPr>
      <w:r w:rsidRPr="00B13D54">
        <w:rPr>
          <w:rFonts w:ascii="Times New Roman" w:hAnsi="Times New Roman" w:cs="Times New Roman"/>
          <w:sz w:val="24"/>
          <w:szCs w:val="24"/>
          <w:lang w:val="en-GB" w:eastAsia="en-GB"/>
        </w:rPr>
        <w:t>While many donors impose stringent compliance requirements, the analysis found that very few provide sufficient technical support or capacity</w:t>
      </w:r>
      <w:r w:rsidR="00725320" w:rsidRPr="00B13D54">
        <w:rPr>
          <w:rFonts w:ascii="Times New Roman" w:hAnsi="Times New Roman" w:cs="Times New Roman"/>
          <w:sz w:val="24"/>
          <w:szCs w:val="24"/>
          <w:lang w:val="en-GB" w:eastAsia="en-GB"/>
        </w:rPr>
        <w:t xml:space="preserve"> </w:t>
      </w:r>
      <w:r w:rsidRPr="00B13D54">
        <w:rPr>
          <w:rFonts w:ascii="Times New Roman" w:hAnsi="Times New Roman" w:cs="Times New Roman"/>
          <w:sz w:val="24"/>
          <w:szCs w:val="24"/>
          <w:lang w:val="en-GB" w:eastAsia="en-GB"/>
        </w:rPr>
        <w:t xml:space="preserve">building initiatives to help organizations meet those standards. Training sessions on financial management, reporting protocols, or internal controls </w:t>
      </w:r>
      <w:r w:rsidR="00F203C5">
        <w:rPr>
          <w:rFonts w:ascii="Times New Roman" w:hAnsi="Times New Roman" w:cs="Times New Roman"/>
          <w:sz w:val="24"/>
          <w:szCs w:val="24"/>
          <w:lang w:val="en-GB" w:eastAsia="en-GB"/>
        </w:rPr>
        <w:t>a</w:t>
      </w:r>
      <w:r w:rsidRPr="00B13D54">
        <w:rPr>
          <w:rFonts w:ascii="Times New Roman" w:hAnsi="Times New Roman" w:cs="Times New Roman"/>
          <w:sz w:val="24"/>
          <w:szCs w:val="24"/>
          <w:lang w:val="en-GB" w:eastAsia="en-GB"/>
        </w:rPr>
        <w:t>re sporadic or absent altogether.</w:t>
      </w:r>
      <w:r w:rsidR="00201FCD" w:rsidRPr="00B13D54">
        <w:rPr>
          <w:rFonts w:ascii="Times New Roman" w:hAnsi="Times New Roman" w:cs="Times New Roman"/>
          <w:sz w:val="24"/>
          <w:szCs w:val="24"/>
          <w:lang w:val="en-GB" w:eastAsia="en-GB"/>
        </w:rPr>
        <w:t xml:space="preserve"> </w:t>
      </w:r>
      <w:r w:rsidRPr="00B13D54">
        <w:rPr>
          <w:rFonts w:ascii="Times New Roman" w:hAnsi="Times New Roman" w:cs="Times New Roman"/>
          <w:sz w:val="24"/>
          <w:szCs w:val="24"/>
          <w:lang w:val="en-GB" w:eastAsia="en-GB"/>
        </w:rPr>
        <w:t>As a result, even organizations willing to comply struggle to meet donor expectations due to a knowledge-resource gap. This highlight</w:t>
      </w:r>
      <w:r w:rsidR="002A7CCB">
        <w:rPr>
          <w:rFonts w:ascii="Times New Roman" w:hAnsi="Times New Roman" w:cs="Times New Roman"/>
          <w:sz w:val="24"/>
          <w:szCs w:val="24"/>
          <w:lang w:val="en-GB" w:eastAsia="en-GB"/>
        </w:rPr>
        <w:t>s</w:t>
      </w:r>
      <w:r w:rsidRPr="00B13D54">
        <w:rPr>
          <w:rFonts w:ascii="Times New Roman" w:hAnsi="Times New Roman" w:cs="Times New Roman"/>
          <w:sz w:val="24"/>
          <w:szCs w:val="24"/>
          <w:lang w:val="en-GB" w:eastAsia="en-GB"/>
        </w:rPr>
        <w:t xml:space="preserve"> a critical disconnect between donor compliance demands and the support provided, exacerbating systemic vulnerabilities among youth-led organizations.</w:t>
      </w:r>
    </w:p>
    <w:p w14:paraId="1C365F33" w14:textId="49E075DB" w:rsidR="0032306F" w:rsidRPr="00B13D54" w:rsidRDefault="0032306F" w:rsidP="00B13D54">
      <w:pPr>
        <w:spacing w:line="360" w:lineRule="auto"/>
        <w:jc w:val="both"/>
        <w:rPr>
          <w:rFonts w:ascii="Times New Roman" w:hAnsi="Times New Roman" w:cs="Times New Roman"/>
          <w:sz w:val="24"/>
          <w:szCs w:val="24"/>
          <w:lang w:val="en-GB" w:eastAsia="en-GB"/>
        </w:rPr>
      </w:pPr>
      <w:r w:rsidRPr="00B13D54">
        <w:rPr>
          <w:rFonts w:ascii="Times New Roman" w:hAnsi="Times New Roman" w:cs="Times New Roman"/>
          <w:sz w:val="24"/>
          <w:szCs w:val="24"/>
          <w:lang w:val="en-GB" w:eastAsia="en-GB"/>
        </w:rPr>
        <w:lastRenderedPageBreak/>
        <w:t>In combination, these barriers significantly compromise the ability of youth-led organizations to achieve and sustain financial compliance. The lack of internal capacity, insufficient resources, and inadequate external support collectively undermine financial governance, operational sustainability, and ultimately donor confidence.</w:t>
      </w:r>
    </w:p>
    <w:p w14:paraId="3EF56E43" w14:textId="16B77302" w:rsidR="0068609F" w:rsidRPr="00B13D54" w:rsidRDefault="00945BEF" w:rsidP="00F87663">
      <w:pPr>
        <w:pStyle w:val="Heading3"/>
      </w:pPr>
      <w:bookmarkStart w:id="84" w:name="_Toc205874394"/>
      <w:r w:rsidRPr="00B13D54">
        <w:t>4.</w:t>
      </w:r>
      <w:r w:rsidR="006F6AA4" w:rsidRPr="00B13D54">
        <w:t xml:space="preserve">5.0 </w:t>
      </w:r>
      <w:r w:rsidR="0068609F" w:rsidRPr="00B13D54">
        <w:t>Best Practices for Strengthening Financial Governance</w:t>
      </w:r>
      <w:bookmarkEnd w:id="84"/>
    </w:p>
    <w:p w14:paraId="167D393F" w14:textId="304BC091" w:rsidR="00586318" w:rsidRPr="00B13D54" w:rsidRDefault="0068609F"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The study identifie</w:t>
      </w:r>
      <w:r w:rsidR="00965D58">
        <w:rPr>
          <w:rFonts w:ascii="Times New Roman" w:hAnsi="Times New Roman" w:cs="Times New Roman"/>
          <w:sz w:val="24"/>
          <w:szCs w:val="24"/>
          <w:lang w:val="en-GB"/>
        </w:rPr>
        <w:t>s</w:t>
      </w:r>
      <w:r w:rsidRPr="00B13D54">
        <w:rPr>
          <w:rFonts w:ascii="Times New Roman" w:hAnsi="Times New Roman" w:cs="Times New Roman"/>
          <w:sz w:val="24"/>
          <w:szCs w:val="24"/>
          <w:lang w:val="en-GB"/>
        </w:rPr>
        <w:t xml:space="preserve"> a series of best practices that, if institutionalized, could significantly strengthen financial management systems within youth-led organizations. Key practices include the implementation of monthly internal financial reviews, aimed at detecting and correcting discrepancies promptly. Additionally, the advocacy for donor-funded capacity-building grants </w:t>
      </w:r>
      <w:r w:rsidR="003705FA" w:rsidRPr="00B13D54">
        <w:rPr>
          <w:rFonts w:ascii="Times New Roman" w:hAnsi="Times New Roman" w:cs="Times New Roman"/>
          <w:sz w:val="24"/>
          <w:szCs w:val="24"/>
          <w:lang w:val="en-GB"/>
        </w:rPr>
        <w:t>emerges</w:t>
      </w:r>
      <w:r w:rsidRPr="00B13D54">
        <w:rPr>
          <w:rFonts w:ascii="Times New Roman" w:hAnsi="Times New Roman" w:cs="Times New Roman"/>
          <w:sz w:val="24"/>
          <w:szCs w:val="24"/>
          <w:lang w:val="en-GB"/>
        </w:rPr>
        <w:t xml:space="preserve"> as essential, ensuring that organizations could invest in the development of robust financial systems and enhance staff competencies.</w:t>
      </w:r>
    </w:p>
    <w:p w14:paraId="24570A72" w14:textId="17921767" w:rsidR="00D97395" w:rsidRPr="00B13D54" w:rsidRDefault="006F6AA4" w:rsidP="00F87663">
      <w:pPr>
        <w:pStyle w:val="Heading3"/>
      </w:pPr>
      <w:bookmarkStart w:id="85" w:name="_Toc205874395"/>
      <w:r w:rsidRPr="00B13D54">
        <w:t xml:space="preserve">4.5.1 </w:t>
      </w:r>
      <w:r w:rsidR="00D97395" w:rsidRPr="00B13D54">
        <w:t>Qualitative Findings</w:t>
      </w:r>
      <w:bookmarkEnd w:id="85"/>
    </w:p>
    <w:p w14:paraId="3A38874A" w14:textId="67108296" w:rsidR="00D97395" w:rsidRPr="00B13D54" w:rsidRDefault="00D97395" w:rsidP="00B13D54">
      <w:pPr>
        <w:spacing w:line="360" w:lineRule="auto"/>
        <w:jc w:val="both"/>
        <w:rPr>
          <w:rFonts w:ascii="Times New Roman" w:eastAsia="Calibri" w:hAnsi="Times New Roman" w:cs="Times New Roman"/>
          <w:sz w:val="24"/>
          <w:szCs w:val="24"/>
          <w:lang w:val="en-GB"/>
        </w:rPr>
      </w:pPr>
      <w:r w:rsidRPr="00B13D54">
        <w:rPr>
          <w:rFonts w:ascii="Times New Roman" w:eastAsia="Calibri" w:hAnsi="Times New Roman" w:cs="Times New Roman"/>
          <w:sz w:val="24"/>
          <w:szCs w:val="24"/>
          <w:lang w:val="en-GB"/>
        </w:rPr>
        <w:t>Participants propose several best practices for improving financial governance. Regular internal financial reviews identified as essential for promoting accountability and early detection of discrepancies. As one respondent explained:</w:t>
      </w:r>
    </w:p>
    <w:p w14:paraId="25AAED7D" w14:textId="77777777" w:rsidR="00D97395" w:rsidRPr="00B13D54" w:rsidRDefault="00D97395" w:rsidP="00B13D54">
      <w:pPr>
        <w:spacing w:line="360" w:lineRule="auto"/>
        <w:jc w:val="both"/>
        <w:rPr>
          <w:rFonts w:ascii="Times New Roman" w:eastAsia="Calibri" w:hAnsi="Times New Roman" w:cs="Times New Roman"/>
          <w:sz w:val="24"/>
          <w:szCs w:val="24"/>
          <w:lang w:val="en-GB"/>
        </w:rPr>
      </w:pPr>
      <w:r w:rsidRPr="00B13D54">
        <w:rPr>
          <w:rFonts w:ascii="Times New Roman" w:eastAsia="Calibri" w:hAnsi="Times New Roman" w:cs="Times New Roman"/>
          <w:i/>
          <w:iCs/>
          <w:sz w:val="24"/>
          <w:szCs w:val="24"/>
          <w:lang w:val="en-GB"/>
        </w:rPr>
        <w:t>“We started conducting monthly internal reviews, which helped us identify issues early and correct them before they escalated.”</w:t>
      </w:r>
      <w:r w:rsidRPr="00B13D54">
        <w:rPr>
          <w:rFonts w:ascii="Times New Roman" w:eastAsia="Calibri" w:hAnsi="Times New Roman" w:cs="Times New Roman"/>
          <w:sz w:val="24"/>
          <w:szCs w:val="24"/>
          <w:lang w:val="en-GB"/>
        </w:rPr>
        <w:t xml:space="preserve"> (Participant 8, Finance Officer)</w:t>
      </w:r>
    </w:p>
    <w:p w14:paraId="29659274" w14:textId="697244FC" w:rsidR="00D97395" w:rsidRPr="00B13D54" w:rsidRDefault="00D97395" w:rsidP="00B13D54">
      <w:pPr>
        <w:spacing w:line="360" w:lineRule="auto"/>
        <w:jc w:val="both"/>
        <w:rPr>
          <w:rFonts w:ascii="Times New Roman" w:eastAsia="Calibri" w:hAnsi="Times New Roman" w:cs="Times New Roman"/>
          <w:sz w:val="24"/>
          <w:szCs w:val="24"/>
          <w:lang w:val="en-GB"/>
        </w:rPr>
      </w:pPr>
      <w:r w:rsidRPr="00B13D54">
        <w:rPr>
          <w:rFonts w:ascii="Times New Roman" w:eastAsia="Calibri" w:hAnsi="Times New Roman" w:cs="Times New Roman"/>
          <w:sz w:val="24"/>
          <w:szCs w:val="24"/>
          <w:lang w:val="en-GB"/>
        </w:rPr>
        <w:t>The adoption of formal financial policies and low-cost accounting software also highlight as a key factor in improving compliance:</w:t>
      </w:r>
    </w:p>
    <w:p w14:paraId="38B02EE7" w14:textId="77777777" w:rsidR="00D97395" w:rsidRPr="00B13D54" w:rsidRDefault="00D97395" w:rsidP="00B13D54">
      <w:pPr>
        <w:spacing w:line="360" w:lineRule="auto"/>
        <w:jc w:val="both"/>
        <w:rPr>
          <w:rFonts w:ascii="Times New Roman" w:eastAsia="Calibri" w:hAnsi="Times New Roman" w:cs="Times New Roman"/>
          <w:sz w:val="24"/>
          <w:szCs w:val="24"/>
          <w:lang w:val="en-GB"/>
        </w:rPr>
      </w:pPr>
      <w:r w:rsidRPr="00B13D54">
        <w:rPr>
          <w:rFonts w:ascii="Times New Roman" w:eastAsia="Calibri" w:hAnsi="Times New Roman" w:cs="Times New Roman"/>
          <w:i/>
          <w:iCs/>
          <w:sz w:val="24"/>
          <w:szCs w:val="24"/>
          <w:lang w:val="en-GB"/>
        </w:rPr>
        <w:t>“Since we introduced a simple accounting system and documented our financial procedures, reporting has become easier, and our records are more organized.”</w:t>
      </w:r>
      <w:r w:rsidRPr="00B13D54">
        <w:rPr>
          <w:rFonts w:ascii="Times New Roman" w:eastAsia="Calibri" w:hAnsi="Times New Roman" w:cs="Times New Roman"/>
          <w:sz w:val="24"/>
          <w:szCs w:val="24"/>
          <w:lang w:val="en-GB"/>
        </w:rPr>
        <w:t xml:space="preserve"> (Participant 2, Project Manager)</w:t>
      </w:r>
    </w:p>
    <w:p w14:paraId="6C73679F" w14:textId="4CF687B3" w:rsidR="00D97395" w:rsidRPr="00B13D54" w:rsidRDefault="00D97395" w:rsidP="00B13D54">
      <w:pPr>
        <w:spacing w:line="360" w:lineRule="auto"/>
        <w:jc w:val="both"/>
        <w:rPr>
          <w:rFonts w:ascii="Times New Roman" w:eastAsia="Calibri" w:hAnsi="Times New Roman" w:cs="Times New Roman"/>
          <w:sz w:val="24"/>
          <w:szCs w:val="24"/>
          <w:lang w:val="en-GB"/>
        </w:rPr>
      </w:pPr>
      <w:r w:rsidRPr="00B13D54">
        <w:rPr>
          <w:rFonts w:ascii="Times New Roman" w:eastAsia="Calibri" w:hAnsi="Times New Roman" w:cs="Times New Roman"/>
          <w:sz w:val="24"/>
          <w:szCs w:val="24"/>
          <w:lang w:val="en-GB"/>
        </w:rPr>
        <w:t>Desk reviews confirm that organizations with documented policies and accounting systems ha</w:t>
      </w:r>
      <w:r w:rsidR="00EE07CE">
        <w:rPr>
          <w:rFonts w:ascii="Times New Roman" w:eastAsia="Calibri" w:hAnsi="Times New Roman" w:cs="Times New Roman"/>
          <w:sz w:val="24"/>
          <w:szCs w:val="24"/>
          <w:lang w:val="en-GB"/>
        </w:rPr>
        <w:t>ve</w:t>
      </w:r>
      <w:r w:rsidRPr="00B13D54">
        <w:rPr>
          <w:rFonts w:ascii="Times New Roman" w:eastAsia="Calibri" w:hAnsi="Times New Roman" w:cs="Times New Roman"/>
          <w:sz w:val="24"/>
          <w:szCs w:val="24"/>
          <w:lang w:val="en-GB"/>
        </w:rPr>
        <w:t xml:space="preserve"> better financial records, more consistent reporting practices, and fewer discrepancies.</w:t>
      </w:r>
      <w:r w:rsidR="0014099B" w:rsidRPr="00B13D54">
        <w:rPr>
          <w:rFonts w:ascii="Times New Roman" w:eastAsia="Calibri" w:hAnsi="Times New Roman" w:cs="Times New Roman"/>
          <w:sz w:val="24"/>
          <w:szCs w:val="24"/>
          <w:lang w:val="en-GB"/>
        </w:rPr>
        <w:t xml:space="preserve"> </w:t>
      </w:r>
      <w:r w:rsidRPr="00B13D54">
        <w:rPr>
          <w:rFonts w:ascii="Times New Roman" w:eastAsia="Calibri" w:hAnsi="Times New Roman" w:cs="Times New Roman"/>
          <w:sz w:val="24"/>
          <w:szCs w:val="24"/>
          <w:lang w:val="en-GB"/>
        </w:rPr>
        <w:t xml:space="preserve">Peer learning and mentorship </w:t>
      </w:r>
      <w:r w:rsidR="00FD4D5F">
        <w:rPr>
          <w:rFonts w:ascii="Times New Roman" w:eastAsia="Calibri" w:hAnsi="Times New Roman" w:cs="Times New Roman"/>
          <w:sz w:val="24"/>
          <w:szCs w:val="24"/>
          <w:lang w:val="en-GB"/>
        </w:rPr>
        <w:t>is</w:t>
      </w:r>
      <w:r w:rsidRPr="00B13D54">
        <w:rPr>
          <w:rFonts w:ascii="Times New Roman" w:eastAsia="Calibri" w:hAnsi="Times New Roman" w:cs="Times New Roman"/>
          <w:sz w:val="24"/>
          <w:szCs w:val="24"/>
          <w:lang w:val="en-GB"/>
        </w:rPr>
        <w:t xml:space="preserve"> also considered valuable strategies for capacity-building. One executive director noted:</w:t>
      </w:r>
    </w:p>
    <w:p w14:paraId="225B330D" w14:textId="77777777" w:rsidR="00D97395" w:rsidRPr="00B13D54" w:rsidRDefault="00D97395" w:rsidP="00B13D54">
      <w:pPr>
        <w:spacing w:line="360" w:lineRule="auto"/>
        <w:jc w:val="both"/>
        <w:rPr>
          <w:rFonts w:ascii="Times New Roman" w:eastAsia="Calibri" w:hAnsi="Times New Roman" w:cs="Times New Roman"/>
          <w:sz w:val="24"/>
          <w:szCs w:val="24"/>
          <w:lang w:val="en-GB"/>
        </w:rPr>
      </w:pPr>
      <w:r w:rsidRPr="00B13D54">
        <w:rPr>
          <w:rFonts w:ascii="Times New Roman" w:eastAsia="Calibri" w:hAnsi="Times New Roman" w:cs="Times New Roman"/>
          <w:i/>
          <w:iCs/>
          <w:sz w:val="24"/>
          <w:szCs w:val="24"/>
          <w:lang w:val="en-GB"/>
        </w:rPr>
        <w:t>“We partnered with a larger NGO that helped us develop financial policies and train our staff. It made a huge difference in how we manage our funds.”</w:t>
      </w:r>
      <w:r w:rsidRPr="00B13D54">
        <w:rPr>
          <w:rFonts w:ascii="Times New Roman" w:eastAsia="Calibri" w:hAnsi="Times New Roman" w:cs="Times New Roman"/>
          <w:sz w:val="24"/>
          <w:szCs w:val="24"/>
          <w:lang w:val="en-GB"/>
        </w:rPr>
        <w:t xml:space="preserve"> (Participant 1, Executive Director)</w:t>
      </w:r>
    </w:p>
    <w:p w14:paraId="1FC24FF8" w14:textId="2A280546" w:rsidR="00D97395" w:rsidRPr="00B13D54" w:rsidRDefault="00D97395" w:rsidP="00B13D54">
      <w:pPr>
        <w:spacing w:line="360" w:lineRule="auto"/>
        <w:jc w:val="both"/>
        <w:rPr>
          <w:rFonts w:ascii="Times New Roman" w:eastAsia="Calibri" w:hAnsi="Times New Roman" w:cs="Times New Roman"/>
          <w:sz w:val="24"/>
          <w:szCs w:val="24"/>
          <w:lang w:val="en-GB"/>
        </w:rPr>
      </w:pPr>
      <w:r w:rsidRPr="00B13D54">
        <w:rPr>
          <w:rFonts w:ascii="Times New Roman" w:eastAsia="Calibri" w:hAnsi="Times New Roman" w:cs="Times New Roman"/>
          <w:sz w:val="24"/>
          <w:szCs w:val="24"/>
          <w:lang w:val="en-GB"/>
        </w:rPr>
        <w:t>Document reviews of organizations involve in mentorship programs show clear improvements in internal control documentation and audit practices.</w:t>
      </w:r>
    </w:p>
    <w:p w14:paraId="7C829330" w14:textId="0ED11D97" w:rsidR="00D97395" w:rsidRPr="00B13D54" w:rsidRDefault="006F16C5" w:rsidP="00F87663">
      <w:pPr>
        <w:pStyle w:val="Heading3"/>
      </w:pPr>
      <w:bookmarkStart w:id="86" w:name="_Toc205874396"/>
      <w:r w:rsidRPr="00B13D54">
        <w:lastRenderedPageBreak/>
        <w:t xml:space="preserve">4.5.2 </w:t>
      </w:r>
      <w:r w:rsidR="00D97395" w:rsidRPr="00B13D54">
        <w:t>Quantitative Findings</w:t>
      </w:r>
      <w:bookmarkEnd w:id="86"/>
    </w:p>
    <w:p w14:paraId="38559E2F" w14:textId="08E356B8" w:rsidR="00D97395" w:rsidRPr="00B13D54" w:rsidRDefault="00D97395" w:rsidP="00B13D54">
      <w:pPr>
        <w:spacing w:line="360" w:lineRule="auto"/>
        <w:jc w:val="both"/>
        <w:rPr>
          <w:rFonts w:ascii="Times New Roman" w:eastAsia="Calibri" w:hAnsi="Times New Roman" w:cs="Times New Roman"/>
          <w:sz w:val="24"/>
          <w:szCs w:val="24"/>
          <w:lang w:val="en-GB"/>
        </w:rPr>
      </w:pPr>
      <w:r w:rsidRPr="00B13D54">
        <w:rPr>
          <w:rFonts w:ascii="Times New Roman" w:eastAsia="Calibri" w:hAnsi="Times New Roman" w:cs="Times New Roman"/>
          <w:sz w:val="24"/>
          <w:szCs w:val="24"/>
          <w:lang w:val="en-GB"/>
        </w:rPr>
        <w:t>Quantitative data aligned with these qualitative observations. Organizations with formalized financial systems reported higher budget absorption rates and greater donor satisfaction. Approximately 33% of respondents rate themselves as highly efficient in donor fund management, while 27% acknowledge challenges such as delays, misallocation, or overspending. Organizations that implement internal control measures consistently report smoother donor relationships, timely reporting, and improved operational efficiency.</w:t>
      </w:r>
    </w:p>
    <w:p w14:paraId="30E121E4" w14:textId="76A21706" w:rsidR="0068609F" w:rsidRPr="004F5F41" w:rsidRDefault="0068609F" w:rsidP="004F5F41">
      <w:pPr>
        <w:pStyle w:val="ListParagraph"/>
        <w:numPr>
          <w:ilvl w:val="0"/>
          <w:numId w:val="22"/>
        </w:numPr>
        <w:rPr>
          <w:rFonts w:ascii="Times New Roman" w:hAnsi="Times New Roman" w:cs="Times New Roman"/>
          <w:b/>
          <w:sz w:val="24"/>
          <w:szCs w:val="24"/>
        </w:rPr>
      </w:pPr>
      <w:bookmarkStart w:id="87" w:name="_Toc199525664"/>
      <w:r w:rsidRPr="004F5F41">
        <w:rPr>
          <w:rFonts w:ascii="Times New Roman" w:hAnsi="Times New Roman" w:cs="Times New Roman"/>
          <w:b/>
          <w:sz w:val="24"/>
          <w:szCs w:val="24"/>
        </w:rPr>
        <w:t>Donor Dynamics</w:t>
      </w:r>
      <w:bookmarkEnd w:id="87"/>
    </w:p>
    <w:p w14:paraId="47DDF215" w14:textId="638F5815" w:rsidR="0068609F" w:rsidRPr="00B13D54" w:rsidRDefault="0068609F"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The analysis reveal that the nature and structure of donor funding play a critical role in shaping the financial governance practices of youth-led organizations.</w:t>
      </w:r>
    </w:p>
    <w:p w14:paraId="6A643332" w14:textId="77777777" w:rsidR="00707061" w:rsidRPr="00B13D54" w:rsidRDefault="009B6D2B" w:rsidP="00B13D54">
      <w:pPr>
        <w:keepNext/>
        <w:spacing w:line="360" w:lineRule="auto"/>
        <w:jc w:val="both"/>
        <w:rPr>
          <w:rFonts w:ascii="Times New Roman" w:hAnsi="Times New Roman" w:cs="Times New Roman"/>
          <w:sz w:val="24"/>
          <w:szCs w:val="24"/>
        </w:rPr>
      </w:pPr>
      <w:r w:rsidRPr="00B13D54">
        <w:rPr>
          <w:rFonts w:ascii="Times New Roman" w:hAnsi="Times New Roman" w:cs="Times New Roman"/>
          <w:noProof/>
          <w:sz w:val="24"/>
          <w:szCs w:val="24"/>
        </w:rPr>
        <w:drawing>
          <wp:inline distT="0" distB="0" distL="0" distR="0" wp14:anchorId="3620C241" wp14:editId="10AB4A73">
            <wp:extent cx="3491865" cy="2165985"/>
            <wp:effectExtent l="0" t="0" r="13335" b="5715"/>
            <wp:docPr id="1776488367" name="Chart 1">
              <a:extLst xmlns:a="http://schemas.openxmlformats.org/drawingml/2006/main">
                <a:ext uri="{FF2B5EF4-FFF2-40B4-BE49-F238E27FC236}">
                  <a16:creationId xmlns:a16="http://schemas.microsoft.com/office/drawing/2014/main" id="{B2BF1BF1-0329-1441-AEDE-F1385B74AC9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069AA041" w14:textId="4B967CB8" w:rsidR="00272B54" w:rsidRPr="00B13D54" w:rsidRDefault="00707061" w:rsidP="00B13D54">
      <w:pPr>
        <w:pStyle w:val="Caption"/>
        <w:spacing w:line="360" w:lineRule="auto"/>
        <w:jc w:val="both"/>
        <w:rPr>
          <w:rFonts w:ascii="Times New Roman" w:hAnsi="Times New Roman" w:cs="Times New Roman"/>
          <w:sz w:val="24"/>
          <w:szCs w:val="24"/>
        </w:rPr>
      </w:pPr>
      <w:bookmarkStart w:id="88" w:name="_Toc198926633"/>
      <w:r w:rsidRPr="00B13D54">
        <w:rPr>
          <w:rFonts w:ascii="Times New Roman" w:hAnsi="Times New Roman" w:cs="Times New Roman"/>
          <w:sz w:val="24"/>
          <w:szCs w:val="24"/>
        </w:rPr>
        <w:t xml:space="preserve">Figure </w:t>
      </w:r>
      <w:r w:rsidR="00B92C5D">
        <w:rPr>
          <w:rFonts w:ascii="Times New Roman" w:hAnsi="Times New Roman" w:cs="Times New Roman"/>
          <w:sz w:val="24"/>
          <w:szCs w:val="24"/>
        </w:rPr>
        <w:t>4.5</w:t>
      </w:r>
      <w:r w:rsidRPr="00B13D54">
        <w:rPr>
          <w:rFonts w:ascii="Times New Roman" w:hAnsi="Times New Roman" w:cs="Times New Roman"/>
          <w:sz w:val="24"/>
          <w:szCs w:val="24"/>
        </w:rPr>
        <w:t>:</w:t>
      </w:r>
      <w:r w:rsidR="00B30894">
        <w:rPr>
          <w:rFonts w:ascii="Times New Roman" w:hAnsi="Times New Roman" w:cs="Times New Roman"/>
          <w:sz w:val="24"/>
          <w:szCs w:val="24"/>
        </w:rPr>
        <w:t xml:space="preserve"> </w:t>
      </w:r>
      <w:r w:rsidRPr="00B13D54">
        <w:rPr>
          <w:rFonts w:ascii="Times New Roman" w:hAnsi="Times New Roman" w:cs="Times New Roman"/>
          <w:sz w:val="24"/>
          <w:szCs w:val="24"/>
        </w:rPr>
        <w:t>Breakdown of funding sources of youth-led organisations</w:t>
      </w:r>
      <w:bookmarkEnd w:id="88"/>
    </w:p>
    <w:p w14:paraId="289CE9B2" w14:textId="2FFCB5BE" w:rsidR="0068609F" w:rsidRPr="00B13D54" w:rsidRDefault="0068609F"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Regarding funding sources, 53% of organizations report reliance on a single donor, while 40% indicate that their primary funding was derived from international sources. Organizations that receive support from international donors demonstrate comparatively stronger compliance practices, a trend attributable to stricter accountability requirements and the availability of technical support mechanisms.</w:t>
      </w:r>
    </w:p>
    <w:p w14:paraId="26BE11E1" w14:textId="0CD50122" w:rsidR="0068609F" w:rsidRPr="00B13D54" w:rsidRDefault="0068609F"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In terms of funding duration, a significant majority (62%) operate on short-term funding cycles, typically spanning less than one year. This short-term funding environment constrained organizations' ability to engage in strategic planning and long-term capacity development, often resulting in operational instability.</w:t>
      </w:r>
    </w:p>
    <w:p w14:paraId="64C0B1C3" w14:textId="1C19F822" w:rsidR="0068609F" w:rsidRPr="00B13D54" w:rsidRDefault="0068609F"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 xml:space="preserve">The phenomenon of multi-donor reporting challenges was also apparent, with organizations managing funds from multiple donors experiencing "reporting fatigue." This situation exemplifies </w:t>
      </w:r>
      <w:r w:rsidRPr="00B13D54">
        <w:rPr>
          <w:rFonts w:ascii="Times New Roman" w:hAnsi="Times New Roman" w:cs="Times New Roman"/>
          <w:sz w:val="24"/>
          <w:szCs w:val="24"/>
          <w:lang w:val="en-GB"/>
        </w:rPr>
        <w:lastRenderedPageBreak/>
        <w:t>the principal-agent problem in Agency Theory, where agents (youth organizations) must simultaneously satisfy the disparate reporting requirements of multiple principals (donors), thereby increasing administrative burdens and diluting operational efficiency.</w:t>
      </w:r>
    </w:p>
    <w:p w14:paraId="2940B7C6" w14:textId="4FFB737E" w:rsidR="0068609F" w:rsidRPr="00B13D54" w:rsidRDefault="0068609F"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These findings suggest that while external funding remains indispensable for the survival and growth of youth-led organizations, it also introduces complexities that necessitate deliberate and strategic management approaches.</w:t>
      </w:r>
    </w:p>
    <w:p w14:paraId="32D701D2" w14:textId="2A2B22B5" w:rsidR="0068609F" w:rsidRPr="00B13D54" w:rsidRDefault="0068609F" w:rsidP="00F87663">
      <w:pPr>
        <w:pStyle w:val="Heading3"/>
      </w:pPr>
      <w:bookmarkStart w:id="89" w:name="_Toc205874397"/>
      <w:r w:rsidRPr="00B13D54">
        <w:t>4.</w:t>
      </w:r>
      <w:r w:rsidR="0095495F" w:rsidRPr="00B13D54">
        <w:t>6</w:t>
      </w:r>
      <w:r w:rsidRPr="00B13D54">
        <w:t xml:space="preserve"> Internal Control Compliance Rates</w:t>
      </w:r>
      <w:bookmarkEnd w:id="89"/>
    </w:p>
    <w:p w14:paraId="700A6304" w14:textId="6BDCAFD5" w:rsidR="0068609F" w:rsidRPr="00B13D54" w:rsidRDefault="0068609F"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Internal control practices were evaluated using the Committee of Sponsoring Organizations of the Treadway Commission (COSO) framework, focusing on its five core components.</w:t>
      </w:r>
      <w:r w:rsidR="005E1FC4" w:rsidRPr="00B13D54">
        <w:rPr>
          <w:rFonts w:ascii="Times New Roman" w:hAnsi="Times New Roman" w:cs="Times New Roman"/>
          <w:sz w:val="24"/>
          <w:szCs w:val="24"/>
          <w:lang w:val="en-GB"/>
        </w:rPr>
        <w:t xml:space="preserve"> </w:t>
      </w:r>
      <w:r w:rsidRPr="00B13D54">
        <w:rPr>
          <w:rFonts w:ascii="Times New Roman" w:hAnsi="Times New Roman" w:cs="Times New Roman"/>
          <w:sz w:val="24"/>
          <w:szCs w:val="24"/>
          <w:lang w:val="en-GB"/>
        </w:rPr>
        <w:t>Control Activities</w:t>
      </w:r>
      <w:r w:rsidR="00166E46" w:rsidRPr="00B13D54">
        <w:rPr>
          <w:rFonts w:ascii="Times New Roman" w:hAnsi="Times New Roman" w:cs="Times New Roman"/>
          <w:sz w:val="24"/>
          <w:szCs w:val="24"/>
          <w:lang w:val="en-GB"/>
        </w:rPr>
        <w:t xml:space="preserve"> </w:t>
      </w:r>
      <w:r w:rsidRPr="00B13D54">
        <w:rPr>
          <w:rFonts w:ascii="Times New Roman" w:hAnsi="Times New Roman" w:cs="Times New Roman"/>
          <w:sz w:val="24"/>
          <w:szCs w:val="24"/>
          <w:lang w:val="en-GB"/>
        </w:rPr>
        <w:t>including approval processes, reconciliations, and segregation of duties</w:t>
      </w:r>
      <w:r w:rsidR="00166E46" w:rsidRPr="00B13D54">
        <w:rPr>
          <w:rFonts w:ascii="Times New Roman" w:hAnsi="Times New Roman" w:cs="Times New Roman"/>
          <w:sz w:val="24"/>
          <w:szCs w:val="24"/>
          <w:lang w:val="en-GB"/>
        </w:rPr>
        <w:t xml:space="preserve"> </w:t>
      </w:r>
      <w:r w:rsidRPr="00B13D54">
        <w:rPr>
          <w:rFonts w:ascii="Times New Roman" w:hAnsi="Times New Roman" w:cs="Times New Roman"/>
          <w:sz w:val="24"/>
          <w:szCs w:val="24"/>
          <w:lang w:val="en-GB"/>
        </w:rPr>
        <w:t>emerged as the most widely adopted internal control element, report by 71% of organizations. In contrast, Monitoring Activities</w:t>
      </w:r>
      <w:r w:rsidR="00166E46" w:rsidRPr="00B13D54">
        <w:rPr>
          <w:rFonts w:ascii="Times New Roman" w:hAnsi="Times New Roman" w:cs="Times New Roman"/>
          <w:sz w:val="24"/>
          <w:szCs w:val="24"/>
          <w:lang w:val="en-GB"/>
        </w:rPr>
        <w:t xml:space="preserve"> </w:t>
      </w:r>
      <w:r w:rsidRPr="00B13D54">
        <w:rPr>
          <w:rFonts w:ascii="Times New Roman" w:hAnsi="Times New Roman" w:cs="Times New Roman"/>
          <w:sz w:val="24"/>
          <w:szCs w:val="24"/>
          <w:lang w:val="en-GB"/>
        </w:rPr>
        <w:t>such as regular performance evaluations and independent audits</w:t>
      </w:r>
      <w:r w:rsidR="00166E46" w:rsidRPr="00B13D54">
        <w:rPr>
          <w:rFonts w:ascii="Times New Roman" w:hAnsi="Times New Roman" w:cs="Times New Roman"/>
          <w:sz w:val="24"/>
          <w:szCs w:val="24"/>
          <w:lang w:val="en-GB"/>
        </w:rPr>
        <w:t xml:space="preserve"> </w:t>
      </w:r>
      <w:r w:rsidRPr="00B13D54">
        <w:rPr>
          <w:rFonts w:ascii="Times New Roman" w:hAnsi="Times New Roman" w:cs="Times New Roman"/>
          <w:sz w:val="24"/>
          <w:szCs w:val="24"/>
          <w:lang w:val="en-GB"/>
        </w:rPr>
        <w:t>were the least adopted, with a compliance rate of only 38%.</w:t>
      </w:r>
    </w:p>
    <w:p w14:paraId="1BDC37D1" w14:textId="77777777" w:rsidR="0095495F" w:rsidRPr="00B13D54" w:rsidRDefault="007E7033" w:rsidP="00B13D54">
      <w:pPr>
        <w:keepNext/>
        <w:spacing w:line="360" w:lineRule="auto"/>
        <w:jc w:val="both"/>
        <w:rPr>
          <w:rFonts w:ascii="Times New Roman" w:hAnsi="Times New Roman" w:cs="Times New Roman"/>
          <w:sz w:val="24"/>
          <w:szCs w:val="24"/>
        </w:rPr>
      </w:pPr>
      <w:r w:rsidRPr="00B13D54">
        <w:rPr>
          <w:rFonts w:ascii="Times New Roman" w:hAnsi="Times New Roman" w:cs="Times New Roman"/>
          <w:noProof/>
          <w:sz w:val="24"/>
          <w:szCs w:val="24"/>
        </w:rPr>
        <w:drawing>
          <wp:inline distT="0" distB="0" distL="0" distR="0" wp14:anchorId="4AA5EFC8" wp14:editId="1AD3BC53">
            <wp:extent cx="4206240" cy="2554605"/>
            <wp:effectExtent l="0" t="0" r="3810" b="17145"/>
            <wp:docPr id="158895707" name="Chart 1">
              <a:extLst xmlns:a="http://schemas.openxmlformats.org/drawingml/2006/main">
                <a:ext uri="{FF2B5EF4-FFF2-40B4-BE49-F238E27FC236}">
                  <a16:creationId xmlns:a16="http://schemas.microsoft.com/office/drawing/2014/main" id="{BAABC813-8673-C8B0-89D0-44C475E43E1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81C824F" w14:textId="659AE4EF" w:rsidR="00584606" w:rsidRPr="00B13D54" w:rsidRDefault="0095495F" w:rsidP="00B13D54">
      <w:pPr>
        <w:pStyle w:val="Caption"/>
        <w:spacing w:line="360" w:lineRule="auto"/>
        <w:jc w:val="both"/>
        <w:rPr>
          <w:rFonts w:ascii="Times New Roman" w:hAnsi="Times New Roman" w:cs="Times New Roman"/>
          <w:sz w:val="24"/>
          <w:szCs w:val="24"/>
        </w:rPr>
      </w:pPr>
      <w:bookmarkStart w:id="90" w:name="_Toc198926634"/>
      <w:r w:rsidRPr="00B13D54">
        <w:rPr>
          <w:rFonts w:ascii="Times New Roman" w:hAnsi="Times New Roman" w:cs="Times New Roman"/>
          <w:sz w:val="24"/>
          <w:szCs w:val="24"/>
        </w:rPr>
        <w:t xml:space="preserve">Figure </w:t>
      </w:r>
      <w:r w:rsidR="00B30894">
        <w:rPr>
          <w:rFonts w:ascii="Times New Roman" w:hAnsi="Times New Roman" w:cs="Times New Roman"/>
          <w:sz w:val="24"/>
          <w:szCs w:val="24"/>
        </w:rPr>
        <w:t>4.6</w:t>
      </w:r>
      <w:r w:rsidRPr="00B13D54">
        <w:rPr>
          <w:rFonts w:ascii="Times New Roman" w:hAnsi="Times New Roman" w:cs="Times New Roman"/>
          <w:sz w:val="24"/>
          <w:szCs w:val="24"/>
        </w:rPr>
        <w:t xml:space="preserve">: </w:t>
      </w:r>
      <w:r w:rsidR="00BB731B" w:rsidRPr="00B13D54">
        <w:rPr>
          <w:rFonts w:ascii="Times New Roman" w:hAnsi="Times New Roman" w:cs="Times New Roman"/>
          <w:sz w:val="24"/>
          <w:szCs w:val="24"/>
        </w:rPr>
        <w:t>I</w:t>
      </w:r>
      <w:r w:rsidRPr="00B13D54">
        <w:rPr>
          <w:rFonts w:ascii="Times New Roman" w:hAnsi="Times New Roman" w:cs="Times New Roman"/>
          <w:sz w:val="24"/>
          <w:szCs w:val="24"/>
        </w:rPr>
        <w:t>nternal control compliance rates</w:t>
      </w:r>
      <w:bookmarkEnd w:id="90"/>
    </w:p>
    <w:p w14:paraId="59858A5C" w14:textId="5473F456" w:rsidR="0068609F" w:rsidRPr="00B13D54" w:rsidRDefault="0068609F"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A notable gap in accountability was observed, as only 17 organizations undergone an independent audit within the past two years. This shortfall highlights a persistent weakness in ensuring external verification of financial health and governance standards.</w:t>
      </w:r>
    </w:p>
    <w:p w14:paraId="628067E3" w14:textId="6AFBBDD1" w:rsidR="0068609F" w:rsidRPr="00B13D54" w:rsidRDefault="0068609F"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 xml:space="preserve">A case study further </w:t>
      </w:r>
      <w:r w:rsidR="00C8793D" w:rsidRPr="00B13D54">
        <w:rPr>
          <w:rFonts w:ascii="Times New Roman" w:hAnsi="Times New Roman" w:cs="Times New Roman"/>
          <w:sz w:val="24"/>
          <w:szCs w:val="24"/>
          <w:lang w:val="en-GB"/>
        </w:rPr>
        <w:t>illustrates</w:t>
      </w:r>
      <w:r w:rsidRPr="00B13D54">
        <w:rPr>
          <w:rFonts w:ascii="Times New Roman" w:hAnsi="Times New Roman" w:cs="Times New Roman"/>
          <w:sz w:val="24"/>
          <w:szCs w:val="24"/>
          <w:lang w:val="en-GB"/>
        </w:rPr>
        <w:t xml:space="preserve"> these challenges</w:t>
      </w:r>
      <w:r w:rsidR="00707061" w:rsidRPr="00B13D54">
        <w:rPr>
          <w:rFonts w:ascii="Times New Roman" w:hAnsi="Times New Roman" w:cs="Times New Roman"/>
          <w:sz w:val="24"/>
          <w:szCs w:val="24"/>
          <w:lang w:val="en-GB"/>
        </w:rPr>
        <w:t>,</w:t>
      </w:r>
      <w:r w:rsidRPr="00B13D54">
        <w:rPr>
          <w:rFonts w:ascii="Times New Roman" w:hAnsi="Times New Roman" w:cs="Times New Roman"/>
          <w:sz w:val="24"/>
          <w:szCs w:val="24"/>
          <w:lang w:val="en-GB"/>
        </w:rPr>
        <w:t xml:space="preserve"> a </w:t>
      </w:r>
      <w:r w:rsidR="00707061" w:rsidRPr="00B13D54">
        <w:rPr>
          <w:rFonts w:ascii="Times New Roman" w:hAnsi="Times New Roman" w:cs="Times New Roman"/>
          <w:sz w:val="24"/>
          <w:szCs w:val="24"/>
          <w:lang w:val="en-GB"/>
        </w:rPr>
        <w:t>community-based</w:t>
      </w:r>
      <w:r w:rsidRPr="00B13D54">
        <w:rPr>
          <w:rFonts w:ascii="Times New Roman" w:hAnsi="Times New Roman" w:cs="Times New Roman"/>
          <w:sz w:val="24"/>
          <w:szCs w:val="24"/>
          <w:lang w:val="en-GB"/>
        </w:rPr>
        <w:t xml:space="preserve"> organization managing </w:t>
      </w:r>
      <w:proofErr w:type="gramStart"/>
      <w:r w:rsidRPr="00B13D54">
        <w:rPr>
          <w:rFonts w:ascii="Times New Roman" w:hAnsi="Times New Roman" w:cs="Times New Roman"/>
          <w:sz w:val="24"/>
          <w:szCs w:val="24"/>
          <w:lang w:val="en-GB"/>
        </w:rPr>
        <w:t>a</w:t>
      </w:r>
      <w:proofErr w:type="gramEnd"/>
      <w:r w:rsidRPr="00B13D54">
        <w:rPr>
          <w:rFonts w:ascii="Times New Roman" w:hAnsi="Times New Roman" w:cs="Times New Roman"/>
          <w:sz w:val="24"/>
          <w:szCs w:val="24"/>
          <w:lang w:val="en-GB"/>
        </w:rPr>
        <w:t xml:space="preserve"> MWK 1.8 million annual budget operate</w:t>
      </w:r>
      <w:r w:rsidR="00312ED6">
        <w:rPr>
          <w:rFonts w:ascii="Times New Roman" w:hAnsi="Times New Roman" w:cs="Times New Roman"/>
          <w:sz w:val="24"/>
          <w:szCs w:val="24"/>
          <w:lang w:val="en-GB"/>
        </w:rPr>
        <w:t>s</w:t>
      </w:r>
      <w:r w:rsidRPr="00B13D54">
        <w:rPr>
          <w:rFonts w:ascii="Times New Roman" w:hAnsi="Times New Roman" w:cs="Times New Roman"/>
          <w:sz w:val="24"/>
          <w:szCs w:val="24"/>
          <w:lang w:val="en-GB"/>
        </w:rPr>
        <w:t xml:space="preserve"> without formal financial policies. The absence of structured financial management systems </w:t>
      </w:r>
      <w:r w:rsidR="00312ED6">
        <w:rPr>
          <w:rFonts w:ascii="Times New Roman" w:hAnsi="Times New Roman" w:cs="Times New Roman"/>
          <w:sz w:val="24"/>
          <w:szCs w:val="24"/>
          <w:lang w:val="en-GB"/>
        </w:rPr>
        <w:t xml:space="preserve">has </w:t>
      </w:r>
      <w:r w:rsidRPr="00B13D54">
        <w:rPr>
          <w:rFonts w:ascii="Times New Roman" w:hAnsi="Times New Roman" w:cs="Times New Roman"/>
          <w:sz w:val="24"/>
          <w:szCs w:val="24"/>
          <w:lang w:val="en-GB"/>
        </w:rPr>
        <w:t xml:space="preserve">led to poor recordkeeping, disorganized reporting, </w:t>
      </w:r>
      <w:r w:rsidRPr="00B13D54">
        <w:rPr>
          <w:rFonts w:ascii="Times New Roman" w:hAnsi="Times New Roman" w:cs="Times New Roman"/>
          <w:sz w:val="24"/>
          <w:szCs w:val="24"/>
          <w:lang w:val="en-GB"/>
        </w:rPr>
        <w:lastRenderedPageBreak/>
        <w:t>donor dissatisfaction, and ultimately the withdrawal of funding support.</w:t>
      </w:r>
      <w:r w:rsidR="007E7033" w:rsidRPr="00B13D54">
        <w:rPr>
          <w:rFonts w:ascii="Times New Roman" w:hAnsi="Times New Roman" w:cs="Times New Roman"/>
          <w:sz w:val="24"/>
          <w:szCs w:val="24"/>
          <w:lang w:val="en-GB"/>
        </w:rPr>
        <w:t xml:space="preserve"> </w:t>
      </w:r>
      <w:r w:rsidRPr="00B13D54">
        <w:rPr>
          <w:rFonts w:ascii="Times New Roman" w:hAnsi="Times New Roman" w:cs="Times New Roman"/>
          <w:sz w:val="24"/>
          <w:szCs w:val="24"/>
          <w:lang w:val="en-GB"/>
        </w:rPr>
        <w:t>These results underscore the critical importance of robust internal control systems in maintaining organizational credibility and ensuring financial accountability.</w:t>
      </w:r>
    </w:p>
    <w:p w14:paraId="731E64CD" w14:textId="35FD0727" w:rsidR="0068609F" w:rsidRPr="00B13D54" w:rsidRDefault="0068609F" w:rsidP="00F87663">
      <w:pPr>
        <w:pStyle w:val="Heading3"/>
      </w:pPr>
      <w:bookmarkStart w:id="91" w:name="_Toc205874398"/>
      <w:r w:rsidRPr="00B13D54">
        <w:t>4.</w:t>
      </w:r>
      <w:r w:rsidR="00036AEB" w:rsidRPr="00B13D54">
        <w:t>7</w:t>
      </w:r>
      <w:r w:rsidRPr="00B13D54">
        <w:t xml:space="preserve"> Fund Utilization Metrics</w:t>
      </w:r>
      <w:bookmarkEnd w:id="91"/>
    </w:p>
    <w:p w14:paraId="700DF78B" w14:textId="1D24B00C" w:rsidR="0068609F" w:rsidRPr="00B13D54" w:rsidRDefault="0068609F"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Self-assessment data and performance metrics reveal mixed outcomes with regard to the efficiency and effectiveness of fund utilization.</w:t>
      </w:r>
    </w:p>
    <w:p w14:paraId="296B89F2" w14:textId="77777777" w:rsidR="00036AEB" w:rsidRPr="00B13D54" w:rsidRDefault="007E7033" w:rsidP="00B13D54">
      <w:pPr>
        <w:keepNext/>
        <w:spacing w:line="360" w:lineRule="auto"/>
        <w:jc w:val="both"/>
        <w:rPr>
          <w:rFonts w:ascii="Times New Roman" w:hAnsi="Times New Roman" w:cs="Times New Roman"/>
          <w:sz w:val="24"/>
          <w:szCs w:val="24"/>
        </w:rPr>
      </w:pPr>
      <w:r w:rsidRPr="00B13D54">
        <w:rPr>
          <w:rFonts w:ascii="Times New Roman" w:hAnsi="Times New Roman" w:cs="Times New Roman"/>
          <w:noProof/>
          <w:sz w:val="24"/>
          <w:szCs w:val="24"/>
        </w:rPr>
        <w:drawing>
          <wp:inline distT="0" distB="0" distL="0" distR="0" wp14:anchorId="73B033E1" wp14:editId="58F393D2">
            <wp:extent cx="4137025" cy="2276475"/>
            <wp:effectExtent l="0" t="0" r="15875" b="9525"/>
            <wp:docPr id="2094227377" name="Chart 1">
              <a:extLst xmlns:a="http://schemas.openxmlformats.org/drawingml/2006/main">
                <a:ext uri="{FF2B5EF4-FFF2-40B4-BE49-F238E27FC236}">
                  <a16:creationId xmlns:a16="http://schemas.microsoft.com/office/drawing/2014/main" id="{E3AA0745-217A-90CA-D09A-907A406DC8C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70FB0BA0" w14:textId="238949BC" w:rsidR="00584606" w:rsidRPr="00B13D54" w:rsidRDefault="00036AEB" w:rsidP="00B13D54">
      <w:pPr>
        <w:pStyle w:val="Caption"/>
        <w:spacing w:line="360" w:lineRule="auto"/>
        <w:jc w:val="both"/>
        <w:rPr>
          <w:rFonts w:ascii="Times New Roman" w:hAnsi="Times New Roman" w:cs="Times New Roman"/>
          <w:sz w:val="24"/>
          <w:szCs w:val="24"/>
        </w:rPr>
      </w:pPr>
      <w:bookmarkStart w:id="92" w:name="_Toc198926635"/>
      <w:r w:rsidRPr="00B13D54">
        <w:rPr>
          <w:rFonts w:ascii="Times New Roman" w:hAnsi="Times New Roman" w:cs="Times New Roman"/>
          <w:sz w:val="24"/>
          <w:szCs w:val="24"/>
        </w:rPr>
        <w:t xml:space="preserve">Figure </w:t>
      </w:r>
      <w:r w:rsidR="00AE39D6">
        <w:rPr>
          <w:rFonts w:ascii="Times New Roman" w:hAnsi="Times New Roman" w:cs="Times New Roman"/>
          <w:sz w:val="24"/>
          <w:szCs w:val="24"/>
        </w:rPr>
        <w:t>4.7</w:t>
      </w:r>
      <w:r w:rsidR="00AE39D6" w:rsidRPr="00B13D54">
        <w:rPr>
          <w:rFonts w:ascii="Times New Roman" w:hAnsi="Times New Roman" w:cs="Times New Roman"/>
          <w:sz w:val="24"/>
          <w:szCs w:val="24"/>
        </w:rPr>
        <w:t>: Relationship</w:t>
      </w:r>
      <w:r w:rsidRPr="00B13D54">
        <w:rPr>
          <w:rFonts w:ascii="Times New Roman" w:hAnsi="Times New Roman" w:cs="Times New Roman"/>
          <w:sz w:val="24"/>
          <w:szCs w:val="24"/>
        </w:rPr>
        <w:t xml:space="preserve"> between strong internal controls with donor fund utilization</w:t>
      </w:r>
      <w:bookmarkEnd w:id="92"/>
    </w:p>
    <w:p w14:paraId="0CBD747D" w14:textId="41299F9E" w:rsidR="0068609F" w:rsidRPr="00B13D54" w:rsidRDefault="0068609F"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Organizations that ha</w:t>
      </w:r>
      <w:r w:rsidR="008519D1">
        <w:rPr>
          <w:rFonts w:ascii="Times New Roman" w:hAnsi="Times New Roman" w:cs="Times New Roman"/>
          <w:sz w:val="24"/>
          <w:szCs w:val="24"/>
          <w:lang w:val="en-GB"/>
        </w:rPr>
        <w:t>ve</w:t>
      </w:r>
      <w:r w:rsidRPr="00B13D54">
        <w:rPr>
          <w:rFonts w:ascii="Times New Roman" w:hAnsi="Times New Roman" w:cs="Times New Roman"/>
          <w:sz w:val="24"/>
          <w:szCs w:val="24"/>
          <w:lang w:val="en-GB"/>
        </w:rPr>
        <w:t xml:space="preserve"> established robust internal control systems achieved an average budget absorption rate of 81%, a stark contrast to the 54% absorption rate report by organizations lacking such systems. This finding directly correlates internal control maturity with operational efficiency and effective fund utilization.</w:t>
      </w:r>
    </w:p>
    <w:p w14:paraId="3CF20F42" w14:textId="2472D0B9" w:rsidR="00B50A8B" w:rsidRPr="00B13D54" w:rsidRDefault="0068609F"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Nonetheless, the consequences of compliance failures were significant: nine organizations report experiencing funding suspensions due to an inability to meet donor compliance requirements. These instances not only jeopardized financial sustainability but also tarnish organizational reputations, further emphasizing the necessity for continuous improvements in internal governance structures.</w:t>
      </w:r>
      <w:r w:rsidR="001C5835" w:rsidRPr="00B13D54">
        <w:rPr>
          <w:rFonts w:ascii="Times New Roman" w:hAnsi="Times New Roman" w:cs="Times New Roman"/>
          <w:sz w:val="24"/>
          <w:szCs w:val="24"/>
          <w:lang w:val="en-GB"/>
        </w:rPr>
        <w:t xml:space="preserve"> </w:t>
      </w:r>
      <w:r w:rsidRPr="00B13D54">
        <w:rPr>
          <w:rFonts w:ascii="Times New Roman" w:hAnsi="Times New Roman" w:cs="Times New Roman"/>
          <w:sz w:val="24"/>
          <w:szCs w:val="24"/>
          <w:lang w:val="en-GB"/>
        </w:rPr>
        <w:t>Overall, the findings strongly suggest that effective internal controls are a key determinant of both financial performance and organizational sustainability within youth-led organizations.</w:t>
      </w:r>
    </w:p>
    <w:p w14:paraId="2D403DA1" w14:textId="77777777" w:rsidR="00B50A8B" w:rsidRPr="00B13D54" w:rsidRDefault="00B50A8B"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 xml:space="preserve">The findings of this study align with those of Friedrich and Johansson (2019), who observed that grassroots organizations often exhibit gaps in monitoring and evaluation systems, despite donor oversight efforts. While donor requirements exert a positive influence on compliance, the </w:t>
      </w:r>
      <w:r w:rsidRPr="00B13D54">
        <w:rPr>
          <w:rFonts w:ascii="Times New Roman" w:hAnsi="Times New Roman" w:cs="Times New Roman"/>
          <w:sz w:val="24"/>
          <w:szCs w:val="24"/>
          <w:lang w:val="en-GB"/>
        </w:rPr>
        <w:lastRenderedPageBreak/>
        <w:t>"compliance-resource paradox" remains evident: organizations demonstrate willingness to adhere to standards but lack the necessary resources to fully comply.</w:t>
      </w:r>
    </w:p>
    <w:p w14:paraId="6B3CE946" w14:textId="286DD279" w:rsidR="00B50A8B" w:rsidRPr="00B13D54" w:rsidRDefault="00B50A8B"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Furthermore, this study confirms Agency Theory’s proposition that principal-agent relationships in the donor-recipient dynamic can create compliance complexities, especially when expectations are high but support mechanisms are limited.</w:t>
      </w:r>
      <w:r w:rsidR="001C5835" w:rsidRPr="00B13D54">
        <w:rPr>
          <w:rFonts w:ascii="Times New Roman" w:hAnsi="Times New Roman" w:cs="Times New Roman"/>
          <w:sz w:val="24"/>
          <w:szCs w:val="24"/>
          <w:lang w:val="en-GB"/>
        </w:rPr>
        <w:t xml:space="preserve"> </w:t>
      </w:r>
      <w:r w:rsidRPr="00B13D54">
        <w:rPr>
          <w:rFonts w:ascii="Times New Roman" w:hAnsi="Times New Roman" w:cs="Times New Roman"/>
          <w:sz w:val="24"/>
          <w:szCs w:val="24"/>
          <w:lang w:val="en-GB"/>
        </w:rPr>
        <w:t>Thus, improving financial governance among youth-led organizations requires a deliberate focus on both capacity development and systemic investment in internal control infrastructures.</w:t>
      </w:r>
    </w:p>
    <w:p w14:paraId="1ACE0A5C" w14:textId="5811FC6B" w:rsidR="00B50A8B" w:rsidRPr="00B13D54" w:rsidRDefault="00B50A8B" w:rsidP="00F87663">
      <w:pPr>
        <w:pStyle w:val="Heading3"/>
      </w:pPr>
      <w:bookmarkStart w:id="93" w:name="_Toc205874399"/>
      <w:r w:rsidRPr="00B13D54">
        <w:t>4.</w:t>
      </w:r>
      <w:r w:rsidR="007F40FF" w:rsidRPr="00B13D54">
        <w:t>8</w:t>
      </w:r>
      <w:r w:rsidRPr="00B13D54">
        <w:t xml:space="preserve"> Conclusion</w:t>
      </w:r>
      <w:bookmarkEnd w:id="93"/>
    </w:p>
    <w:p w14:paraId="6D701C7F" w14:textId="77777777" w:rsidR="00B50A8B" w:rsidRPr="00B13D54" w:rsidRDefault="00B50A8B"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In conclusion, the financial governance landscape among youth-led organizations in Mzuzu is shaped by a combination of internal capabilities and external influences. Organizational maturity, leadership education, legal registration, and donor characteristics emerged as critical predictors of strong internal controls and effective fund utilization.</w:t>
      </w:r>
    </w:p>
    <w:p w14:paraId="2AEF6486" w14:textId="329408D8" w:rsidR="002178B4" w:rsidRPr="00B13D54" w:rsidRDefault="00B50A8B"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 xml:space="preserve">Despite moderate levels of internal control adoption, persistent weaknesses in monitoring, risk assessment, and financial reporting limit organizational effectiveness and sustainability. Addressing these gaps requires a dual strategy investing in organizational capacity-building and ensuring that donor compliance expectations are matched with appropriate technical and financial </w:t>
      </w:r>
      <w:r w:rsidR="00AE39D6" w:rsidRPr="00B13D54">
        <w:rPr>
          <w:rFonts w:ascii="Times New Roman" w:hAnsi="Times New Roman" w:cs="Times New Roman"/>
          <w:sz w:val="24"/>
          <w:szCs w:val="24"/>
          <w:lang w:val="en-GB"/>
        </w:rPr>
        <w:t>support. The</w:t>
      </w:r>
      <w:r w:rsidRPr="00B13D54">
        <w:rPr>
          <w:rFonts w:ascii="Times New Roman" w:hAnsi="Times New Roman" w:cs="Times New Roman"/>
          <w:sz w:val="24"/>
          <w:szCs w:val="24"/>
          <w:lang w:val="en-GB"/>
        </w:rPr>
        <w:t xml:space="preserve"> next chapter will synthesize these findings to develop practical recommendations for strengthening financial governance frameworks in youth-led organizations and outline avenues for future research.</w:t>
      </w:r>
    </w:p>
    <w:p w14:paraId="7E431151" w14:textId="77777777" w:rsidR="00436223" w:rsidRPr="00B13D54" w:rsidRDefault="00436223" w:rsidP="00B13D54">
      <w:pPr>
        <w:spacing w:line="360" w:lineRule="auto"/>
        <w:jc w:val="both"/>
        <w:rPr>
          <w:rFonts w:ascii="Times New Roman" w:hAnsi="Times New Roman" w:cs="Times New Roman"/>
          <w:sz w:val="24"/>
          <w:szCs w:val="24"/>
          <w:lang w:val="en-GB"/>
        </w:rPr>
      </w:pPr>
    </w:p>
    <w:p w14:paraId="0468D9C2" w14:textId="77777777" w:rsidR="00436223" w:rsidRPr="00B13D54" w:rsidRDefault="00436223" w:rsidP="00B13D54">
      <w:pPr>
        <w:spacing w:line="360" w:lineRule="auto"/>
        <w:jc w:val="both"/>
        <w:rPr>
          <w:rFonts w:ascii="Times New Roman" w:hAnsi="Times New Roman" w:cs="Times New Roman"/>
          <w:sz w:val="24"/>
          <w:szCs w:val="24"/>
          <w:lang w:val="en-GB"/>
        </w:rPr>
      </w:pPr>
    </w:p>
    <w:p w14:paraId="722ED3CB" w14:textId="77777777" w:rsidR="00436223" w:rsidRPr="00B13D54" w:rsidRDefault="00436223" w:rsidP="00B13D54">
      <w:pPr>
        <w:spacing w:line="360" w:lineRule="auto"/>
        <w:jc w:val="both"/>
        <w:rPr>
          <w:rFonts w:ascii="Times New Roman" w:hAnsi="Times New Roman" w:cs="Times New Roman"/>
          <w:sz w:val="24"/>
          <w:szCs w:val="24"/>
          <w:lang w:val="en-GB"/>
        </w:rPr>
      </w:pPr>
    </w:p>
    <w:p w14:paraId="0EDA2341" w14:textId="77777777" w:rsidR="00436223" w:rsidRPr="00B13D54" w:rsidRDefault="00436223" w:rsidP="00B13D54">
      <w:pPr>
        <w:spacing w:line="360" w:lineRule="auto"/>
        <w:jc w:val="both"/>
        <w:rPr>
          <w:rFonts w:ascii="Times New Roman" w:hAnsi="Times New Roman" w:cs="Times New Roman"/>
          <w:sz w:val="24"/>
          <w:szCs w:val="24"/>
          <w:lang w:val="en-GB"/>
        </w:rPr>
      </w:pPr>
    </w:p>
    <w:p w14:paraId="1BAC0E6A" w14:textId="77777777" w:rsidR="00436223" w:rsidRPr="00B13D54" w:rsidRDefault="00436223" w:rsidP="00B13D54">
      <w:pPr>
        <w:spacing w:line="360" w:lineRule="auto"/>
        <w:jc w:val="both"/>
        <w:rPr>
          <w:rFonts w:ascii="Times New Roman" w:hAnsi="Times New Roman" w:cs="Times New Roman"/>
          <w:sz w:val="24"/>
          <w:szCs w:val="24"/>
          <w:lang w:val="en-GB"/>
        </w:rPr>
      </w:pPr>
    </w:p>
    <w:p w14:paraId="675BBA7B" w14:textId="77777777" w:rsidR="00436223" w:rsidRPr="00B13D54" w:rsidRDefault="00436223" w:rsidP="00B13D54">
      <w:pPr>
        <w:spacing w:line="360" w:lineRule="auto"/>
        <w:jc w:val="both"/>
        <w:rPr>
          <w:rFonts w:ascii="Times New Roman" w:hAnsi="Times New Roman" w:cs="Times New Roman"/>
          <w:sz w:val="24"/>
          <w:szCs w:val="24"/>
          <w:lang w:val="en-GB"/>
        </w:rPr>
      </w:pPr>
    </w:p>
    <w:p w14:paraId="4308CFDF" w14:textId="77777777" w:rsidR="00436223" w:rsidRPr="00B13D54" w:rsidRDefault="00436223" w:rsidP="00B13D54">
      <w:pPr>
        <w:spacing w:line="360" w:lineRule="auto"/>
        <w:jc w:val="both"/>
        <w:rPr>
          <w:rFonts w:ascii="Times New Roman" w:hAnsi="Times New Roman" w:cs="Times New Roman"/>
          <w:sz w:val="24"/>
          <w:szCs w:val="24"/>
          <w:lang w:val="en-GB"/>
        </w:rPr>
      </w:pPr>
    </w:p>
    <w:p w14:paraId="35F09C06" w14:textId="77777777" w:rsidR="009C50DA" w:rsidRPr="00B13D54" w:rsidRDefault="009C50DA" w:rsidP="00B13D54">
      <w:pPr>
        <w:spacing w:line="360" w:lineRule="auto"/>
        <w:jc w:val="both"/>
        <w:rPr>
          <w:rFonts w:ascii="Times New Roman" w:hAnsi="Times New Roman" w:cs="Times New Roman"/>
          <w:sz w:val="24"/>
          <w:szCs w:val="24"/>
          <w:lang w:val="en-GB"/>
        </w:rPr>
      </w:pPr>
    </w:p>
    <w:p w14:paraId="3B5D5A9C" w14:textId="77777777" w:rsidR="00436223" w:rsidRPr="00B13D54" w:rsidRDefault="00436223" w:rsidP="00B13D54">
      <w:pPr>
        <w:spacing w:line="360" w:lineRule="auto"/>
        <w:jc w:val="both"/>
        <w:rPr>
          <w:rFonts w:ascii="Times New Roman" w:hAnsi="Times New Roman" w:cs="Times New Roman"/>
          <w:b/>
          <w:sz w:val="24"/>
          <w:szCs w:val="24"/>
          <w:lang w:val="en-GB"/>
        </w:rPr>
      </w:pPr>
    </w:p>
    <w:p w14:paraId="37A2EEBA" w14:textId="5697304C" w:rsidR="00436223" w:rsidRPr="00AE39D6" w:rsidRDefault="00236F33" w:rsidP="00B13D54">
      <w:pPr>
        <w:pStyle w:val="Heading1"/>
        <w:numPr>
          <w:ilvl w:val="0"/>
          <w:numId w:val="0"/>
        </w:numPr>
        <w:spacing w:line="360" w:lineRule="auto"/>
        <w:rPr>
          <w:rFonts w:cs="Times New Roman"/>
          <w:szCs w:val="28"/>
          <w:lang w:val="en-GB"/>
        </w:rPr>
      </w:pPr>
      <w:bookmarkStart w:id="94" w:name="_Toc198930616"/>
      <w:bookmarkStart w:id="95" w:name="_Toc205874400"/>
      <w:r w:rsidRPr="00AE39D6">
        <w:rPr>
          <w:rFonts w:cs="Times New Roman"/>
          <w:szCs w:val="28"/>
          <w:lang w:val="en-GB"/>
        </w:rPr>
        <w:lastRenderedPageBreak/>
        <w:t xml:space="preserve">CHAPTER </w:t>
      </w:r>
      <w:r w:rsidR="00436223" w:rsidRPr="00AE39D6">
        <w:rPr>
          <w:rFonts w:cs="Times New Roman"/>
          <w:szCs w:val="28"/>
          <w:lang w:val="en-GB"/>
        </w:rPr>
        <w:t>5</w:t>
      </w:r>
      <w:bookmarkEnd w:id="94"/>
      <w:bookmarkEnd w:id="95"/>
    </w:p>
    <w:p w14:paraId="415C57B9" w14:textId="2D80E914" w:rsidR="008C1BA5" w:rsidRPr="00AE39D6" w:rsidRDefault="00236F33" w:rsidP="00B13D54">
      <w:pPr>
        <w:pStyle w:val="Heading1"/>
        <w:numPr>
          <w:ilvl w:val="0"/>
          <w:numId w:val="0"/>
        </w:numPr>
        <w:spacing w:line="360" w:lineRule="auto"/>
        <w:rPr>
          <w:rFonts w:cs="Times New Roman"/>
          <w:szCs w:val="28"/>
          <w:lang w:val="en-GB"/>
        </w:rPr>
      </w:pPr>
      <w:bookmarkStart w:id="96" w:name="_Toc198930617"/>
      <w:bookmarkStart w:id="97" w:name="_Toc205874401"/>
      <w:r w:rsidRPr="00AE39D6">
        <w:rPr>
          <w:rFonts w:cs="Times New Roman"/>
          <w:szCs w:val="28"/>
          <w:lang w:val="en-GB"/>
        </w:rPr>
        <w:t>DISCUSSION, CONCLUSION, AND RECOMMENDATIONS</w:t>
      </w:r>
      <w:bookmarkEnd w:id="96"/>
      <w:bookmarkEnd w:id="97"/>
    </w:p>
    <w:p w14:paraId="2F144C72" w14:textId="02A130F1" w:rsidR="005A03DF" w:rsidRPr="00B13D54" w:rsidRDefault="00656309" w:rsidP="00F87663">
      <w:pPr>
        <w:pStyle w:val="Heading3"/>
      </w:pPr>
      <w:bookmarkStart w:id="98" w:name="_Toc205874402"/>
      <w:r w:rsidRPr="00B13D54">
        <w:t xml:space="preserve">5.0 </w:t>
      </w:r>
      <w:r w:rsidR="007845C9" w:rsidRPr="00B13D54">
        <w:t>Introduction</w:t>
      </w:r>
      <w:bookmarkEnd w:id="98"/>
    </w:p>
    <w:p w14:paraId="300C21F0" w14:textId="03D2B75D" w:rsidR="00434948" w:rsidRPr="00B13D54" w:rsidRDefault="00434948"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This chapter discusses the findings presented in Chapter 4 in relation to previous research and the theoretical framework underpinning the study</w:t>
      </w:r>
      <w:r w:rsidR="00EC681F" w:rsidRPr="00B13D54">
        <w:rPr>
          <w:rFonts w:ascii="Times New Roman" w:hAnsi="Times New Roman" w:cs="Times New Roman"/>
          <w:sz w:val="24"/>
          <w:szCs w:val="24"/>
          <w:lang w:val="en-GB"/>
        </w:rPr>
        <w:t xml:space="preserve"> </w:t>
      </w:r>
      <w:r w:rsidRPr="00B13D54">
        <w:rPr>
          <w:rFonts w:ascii="Times New Roman" w:hAnsi="Times New Roman" w:cs="Times New Roman"/>
          <w:sz w:val="24"/>
          <w:szCs w:val="24"/>
          <w:lang w:val="en-GB"/>
        </w:rPr>
        <w:t>specifically, Agency Theory. The aim is to interpret the significance of the results within the broader scholarly context and to explain areas of alignment or divergence with existing knowledge. The discussion is structured around the study’s three objectives: internal control compliance and donor fund efficiency, barriers to compliance, and best practices for strengthening financial governance in youth-led organizations.</w:t>
      </w:r>
    </w:p>
    <w:p w14:paraId="5C7EC82E" w14:textId="47C76A56" w:rsidR="00434948" w:rsidRPr="00B13D54" w:rsidRDefault="00434948" w:rsidP="00F87663">
      <w:pPr>
        <w:pStyle w:val="Heading3"/>
      </w:pPr>
      <w:bookmarkStart w:id="99" w:name="_Toc205874403"/>
      <w:r w:rsidRPr="00B13D54">
        <w:t>5.1 Internal Controls and Donor Fund Efficiency</w:t>
      </w:r>
      <w:bookmarkEnd w:id="99"/>
    </w:p>
    <w:p w14:paraId="06D27E4E" w14:textId="05255402" w:rsidR="00434948" w:rsidRPr="00B13D54" w:rsidRDefault="00434948"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The findings reveal a strong positive relationship between internal control compliance and the efficiency of donor fund utilization among youth-led organizations in Mzuzu. This result is consistent with the work of Ochieng and Muturi (2020), who found that youth organizations in Kenya with formal internal controls reported improved donor engagement and project delivery. Similarly, Patel and Ross (2022) observed that the institutionalization of internal controls significantly contributed to transparency and accountability in youth-led NGOs across sub-Saharan Africa.</w:t>
      </w:r>
    </w:p>
    <w:p w14:paraId="544437E6" w14:textId="573633A2" w:rsidR="00434948" w:rsidRPr="00B13D54" w:rsidRDefault="00434948"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The current study’s correlation between leadership education and financial compliance (r = 0.69) reinforces prior research by Mwenda and Ngugi (2021), who emphasized that leadership capacity</w:t>
      </w:r>
      <w:r w:rsidR="00EC681F" w:rsidRPr="00B13D54">
        <w:rPr>
          <w:rFonts w:ascii="Times New Roman" w:hAnsi="Times New Roman" w:cs="Times New Roman"/>
          <w:sz w:val="24"/>
          <w:szCs w:val="24"/>
          <w:lang w:val="en-GB"/>
        </w:rPr>
        <w:t xml:space="preserve"> </w:t>
      </w:r>
      <w:r w:rsidRPr="00B13D54">
        <w:rPr>
          <w:rFonts w:ascii="Times New Roman" w:hAnsi="Times New Roman" w:cs="Times New Roman"/>
          <w:sz w:val="24"/>
          <w:szCs w:val="24"/>
          <w:lang w:val="en-GB"/>
        </w:rPr>
        <w:t>including educational background</w:t>
      </w:r>
      <w:r w:rsidR="00EC681F" w:rsidRPr="00B13D54">
        <w:rPr>
          <w:rFonts w:ascii="Times New Roman" w:hAnsi="Times New Roman" w:cs="Times New Roman"/>
          <w:sz w:val="24"/>
          <w:szCs w:val="24"/>
          <w:lang w:val="en-GB"/>
        </w:rPr>
        <w:t xml:space="preserve"> </w:t>
      </w:r>
      <w:r w:rsidRPr="00B13D54">
        <w:rPr>
          <w:rFonts w:ascii="Times New Roman" w:hAnsi="Times New Roman" w:cs="Times New Roman"/>
          <w:sz w:val="24"/>
          <w:szCs w:val="24"/>
          <w:lang w:val="en-GB"/>
        </w:rPr>
        <w:t>directly influences governance outcomes in small nonprofit organizations. Organizations led by educated leaders in this study reported greater use of audits, clear budgeting, and policy enforcement, aligning with previous findings.</w:t>
      </w:r>
    </w:p>
    <w:p w14:paraId="582149EC" w14:textId="294631EB" w:rsidR="00434948" w:rsidRPr="00B13D54" w:rsidRDefault="00434948"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International donor involvement also shown to strongly correlate with higher internal control compliance (r = 0.72). This aligns with Friedrich and Johansson (2019), who noted that donors</w:t>
      </w:r>
      <w:r w:rsidR="00EC681F" w:rsidRPr="00B13D54">
        <w:rPr>
          <w:rFonts w:ascii="Times New Roman" w:hAnsi="Times New Roman" w:cs="Times New Roman"/>
          <w:sz w:val="24"/>
          <w:szCs w:val="24"/>
          <w:lang w:val="en-GB"/>
        </w:rPr>
        <w:t xml:space="preserve"> </w:t>
      </w:r>
      <w:r w:rsidRPr="00B13D54">
        <w:rPr>
          <w:rFonts w:ascii="Times New Roman" w:hAnsi="Times New Roman" w:cs="Times New Roman"/>
          <w:sz w:val="24"/>
          <w:szCs w:val="24"/>
          <w:lang w:val="en-GB"/>
        </w:rPr>
        <w:t xml:space="preserve">particularly international </w:t>
      </w:r>
      <w:r w:rsidR="00AE39D6" w:rsidRPr="00B13D54">
        <w:rPr>
          <w:rFonts w:ascii="Times New Roman" w:hAnsi="Times New Roman" w:cs="Times New Roman"/>
          <w:sz w:val="24"/>
          <w:szCs w:val="24"/>
          <w:lang w:val="en-GB"/>
        </w:rPr>
        <w:t>one’s</w:t>
      </w:r>
      <w:r w:rsidR="00EC681F" w:rsidRPr="00B13D54">
        <w:rPr>
          <w:rFonts w:ascii="Times New Roman" w:hAnsi="Times New Roman" w:cs="Times New Roman"/>
          <w:sz w:val="24"/>
          <w:szCs w:val="24"/>
          <w:lang w:val="en-GB"/>
        </w:rPr>
        <w:t xml:space="preserve"> </w:t>
      </w:r>
      <w:r w:rsidRPr="00B13D54">
        <w:rPr>
          <w:rFonts w:ascii="Times New Roman" w:hAnsi="Times New Roman" w:cs="Times New Roman"/>
          <w:sz w:val="24"/>
          <w:szCs w:val="24"/>
          <w:lang w:val="en-GB"/>
        </w:rPr>
        <w:t>function as effective principals in the agency relationship by enforcing compliance mechanisms such as financial reporting, audits, and monitoring. The results also reflect Transparency International’s (2022) assessment that international oversight can help mitigate systemic corruption risks in resource-constrained environments like Malawi.</w:t>
      </w:r>
    </w:p>
    <w:p w14:paraId="5EA772C8" w14:textId="59ED2301" w:rsidR="00434948" w:rsidRPr="00B13D54" w:rsidRDefault="00434948"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 xml:space="preserve">Agency Theory helps explain these outcomes. Donors (principals) impose controls to monitor agents (youth-led organizations), thereby reducing the risks associated with agency loss. The </w:t>
      </w:r>
      <w:r w:rsidRPr="00B13D54">
        <w:rPr>
          <w:rFonts w:ascii="Times New Roman" w:hAnsi="Times New Roman" w:cs="Times New Roman"/>
          <w:sz w:val="24"/>
          <w:szCs w:val="24"/>
          <w:lang w:val="en-GB"/>
        </w:rPr>
        <w:lastRenderedPageBreak/>
        <w:t>observed high compliance among donor-funded organizations confirms this dynamic. However, the theory’s limitation becomes evident in organizations with weak donor engagement or internal capacity, where compliance is not automatically achieved, suggesting the need to expand Agency Theory to account for institutional capacity and local context.</w:t>
      </w:r>
    </w:p>
    <w:p w14:paraId="58EB4AE1" w14:textId="7B3F7AA3" w:rsidR="00434948" w:rsidRPr="00B13D54" w:rsidRDefault="00434948" w:rsidP="00F87663">
      <w:pPr>
        <w:pStyle w:val="Heading3"/>
      </w:pPr>
      <w:bookmarkStart w:id="100" w:name="_Toc205874404"/>
      <w:r w:rsidRPr="00B13D54">
        <w:t>5.2 Barriers to Financial Compliance</w:t>
      </w:r>
      <w:bookmarkEnd w:id="100"/>
    </w:p>
    <w:p w14:paraId="55A48CFA" w14:textId="0336B95C" w:rsidR="00434948" w:rsidRPr="00B13D54" w:rsidRDefault="00434948"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 xml:space="preserve">The study </w:t>
      </w:r>
      <w:r w:rsidR="00314A89" w:rsidRPr="00B13D54">
        <w:rPr>
          <w:rFonts w:ascii="Times New Roman" w:hAnsi="Times New Roman" w:cs="Times New Roman"/>
          <w:sz w:val="24"/>
          <w:szCs w:val="24"/>
          <w:lang w:val="en-GB"/>
        </w:rPr>
        <w:t>identif</w:t>
      </w:r>
      <w:r w:rsidR="00314A89">
        <w:rPr>
          <w:rFonts w:ascii="Times New Roman" w:hAnsi="Times New Roman" w:cs="Times New Roman"/>
          <w:sz w:val="24"/>
          <w:szCs w:val="24"/>
          <w:lang w:val="en-GB"/>
        </w:rPr>
        <w:t>ies</w:t>
      </w:r>
      <w:r w:rsidRPr="00B13D54">
        <w:rPr>
          <w:rFonts w:ascii="Times New Roman" w:hAnsi="Times New Roman" w:cs="Times New Roman"/>
          <w:sz w:val="24"/>
          <w:szCs w:val="24"/>
          <w:lang w:val="en-GB"/>
        </w:rPr>
        <w:t xml:space="preserve"> multiple internal and external barriers to effective financial compliance, including lack of financial expertise, resource constraints, informal systems, and weak donor support for capacity building. These findings align with Adekunle and Hassan (2018), who reported that African NGOs often lack the technical knowledge and financial infrastructure necessary to meet governance standards. Similarly, </w:t>
      </w:r>
      <w:proofErr w:type="spellStart"/>
      <w:r w:rsidRPr="00B13D54">
        <w:rPr>
          <w:rFonts w:ascii="Times New Roman" w:hAnsi="Times New Roman" w:cs="Times New Roman"/>
          <w:sz w:val="24"/>
          <w:szCs w:val="24"/>
          <w:lang w:val="en-GB"/>
        </w:rPr>
        <w:t>Mpasu</w:t>
      </w:r>
      <w:proofErr w:type="spellEnd"/>
      <w:r w:rsidRPr="00B13D54">
        <w:rPr>
          <w:rFonts w:ascii="Times New Roman" w:hAnsi="Times New Roman" w:cs="Times New Roman"/>
          <w:sz w:val="24"/>
          <w:szCs w:val="24"/>
          <w:lang w:val="en-GB"/>
        </w:rPr>
        <w:t xml:space="preserve"> (2019) highlighted that youth-led organizations in Malawi operate with minimal administrative capacity, a situation confirmed in the current study through both interviews and document reviews.</w:t>
      </w:r>
    </w:p>
    <w:p w14:paraId="24C13A99" w14:textId="77777777" w:rsidR="00434948" w:rsidRPr="00B13D54" w:rsidRDefault="00434948"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The absence of formal internal control systems and documented financial procedures in many of the participating organizations mirrors the findings of Ebrahim (2003), who noted that small NGOs often adopt informal management practices due to limited resources. The result is inconsistent financial reporting and donor dissatisfaction, as observed in several cases in this study.</w:t>
      </w:r>
    </w:p>
    <w:p w14:paraId="23F1C904" w14:textId="7CBD9EA0" w:rsidR="00434948" w:rsidRPr="00B13D54" w:rsidRDefault="00434948"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One noteworthy finding is the limited awareness among youth-led organizations of donor-specific requirements. While prior studies such as those by Grant (2018) emphasized the importance of donor communication and alignment, the present study demonstrates a disconnect</w:t>
      </w:r>
      <w:r w:rsidR="00BC703B" w:rsidRPr="00B13D54">
        <w:rPr>
          <w:rFonts w:ascii="Times New Roman" w:hAnsi="Times New Roman" w:cs="Times New Roman"/>
          <w:sz w:val="24"/>
          <w:szCs w:val="24"/>
          <w:lang w:val="en-GB"/>
        </w:rPr>
        <w:t xml:space="preserve"> </w:t>
      </w:r>
      <w:r w:rsidRPr="00B13D54">
        <w:rPr>
          <w:rFonts w:ascii="Times New Roman" w:hAnsi="Times New Roman" w:cs="Times New Roman"/>
          <w:sz w:val="24"/>
          <w:szCs w:val="24"/>
          <w:lang w:val="en-GB"/>
        </w:rPr>
        <w:t xml:space="preserve">many organizations lacked a full understanding of donor expectations, leading to non-compliance despite good intentions. This adds to the literature by emphasizing that compliance is not only a matter of willingness or ethical </w:t>
      </w:r>
      <w:r w:rsidR="00AE39D6" w:rsidRPr="00B13D54">
        <w:rPr>
          <w:rFonts w:ascii="Times New Roman" w:hAnsi="Times New Roman" w:cs="Times New Roman"/>
          <w:sz w:val="24"/>
          <w:szCs w:val="24"/>
          <w:lang w:val="en-GB"/>
        </w:rPr>
        <w:t>behaviour</w:t>
      </w:r>
      <w:r w:rsidRPr="00B13D54">
        <w:rPr>
          <w:rFonts w:ascii="Times New Roman" w:hAnsi="Times New Roman" w:cs="Times New Roman"/>
          <w:sz w:val="24"/>
          <w:szCs w:val="24"/>
          <w:lang w:val="en-GB"/>
        </w:rPr>
        <w:t xml:space="preserve"> but also one of comprehension and capacity.</w:t>
      </w:r>
    </w:p>
    <w:p w14:paraId="1994689E" w14:textId="1BECCF83" w:rsidR="00434948" w:rsidRPr="00B13D54" w:rsidRDefault="00434948"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 xml:space="preserve">From a theoretical perspective, this challenges the assumptions of Agency Theory that agents act opportunistically. </w:t>
      </w:r>
      <w:r w:rsidR="006564E1" w:rsidRPr="00B13D54">
        <w:rPr>
          <w:rFonts w:ascii="Times New Roman" w:hAnsi="Times New Roman" w:cs="Times New Roman"/>
          <w:sz w:val="24"/>
          <w:szCs w:val="24"/>
          <w:lang w:val="en-GB"/>
        </w:rPr>
        <w:t>Many</w:t>
      </w:r>
      <w:r w:rsidRPr="00B13D54">
        <w:rPr>
          <w:rFonts w:ascii="Times New Roman" w:hAnsi="Times New Roman" w:cs="Times New Roman"/>
          <w:sz w:val="24"/>
          <w:szCs w:val="24"/>
          <w:lang w:val="en-GB"/>
        </w:rPr>
        <w:t xml:space="preserve"> noncompliant </w:t>
      </w:r>
      <w:r w:rsidR="00AE39D6" w:rsidRPr="00B13D54">
        <w:rPr>
          <w:rFonts w:ascii="Times New Roman" w:hAnsi="Times New Roman" w:cs="Times New Roman"/>
          <w:sz w:val="24"/>
          <w:szCs w:val="24"/>
          <w:lang w:val="en-GB"/>
        </w:rPr>
        <w:t>behaviours</w:t>
      </w:r>
      <w:r w:rsidRPr="00B13D54">
        <w:rPr>
          <w:rFonts w:ascii="Times New Roman" w:hAnsi="Times New Roman" w:cs="Times New Roman"/>
          <w:sz w:val="24"/>
          <w:szCs w:val="24"/>
          <w:lang w:val="en-GB"/>
        </w:rPr>
        <w:t xml:space="preserve"> were due to information asymmetry and capacity limitations, rather than deliberate misconduct. Therefore, a more nuanced application of Agency Theory </w:t>
      </w:r>
      <w:r w:rsidR="00307042" w:rsidRPr="00B13D54">
        <w:rPr>
          <w:rFonts w:ascii="Times New Roman" w:hAnsi="Times New Roman" w:cs="Times New Roman"/>
          <w:sz w:val="24"/>
          <w:szCs w:val="24"/>
          <w:lang w:val="en-GB"/>
        </w:rPr>
        <w:t>is</w:t>
      </w:r>
      <w:r w:rsidRPr="00B13D54">
        <w:rPr>
          <w:rFonts w:ascii="Times New Roman" w:hAnsi="Times New Roman" w:cs="Times New Roman"/>
          <w:sz w:val="24"/>
          <w:szCs w:val="24"/>
          <w:lang w:val="en-GB"/>
        </w:rPr>
        <w:t xml:space="preserve"> needed in low-resource NGO settings.</w:t>
      </w:r>
    </w:p>
    <w:p w14:paraId="6D7E3E4D" w14:textId="48BE54E4" w:rsidR="00434948" w:rsidRPr="00B13D54" w:rsidRDefault="00434948" w:rsidP="00F87663">
      <w:pPr>
        <w:pStyle w:val="Heading3"/>
      </w:pPr>
      <w:bookmarkStart w:id="101" w:name="_Toc205874405"/>
      <w:r w:rsidRPr="00B13D54">
        <w:t>5.3 Best Practices for Strengthening Financial Governance</w:t>
      </w:r>
      <w:bookmarkEnd w:id="101"/>
    </w:p>
    <w:p w14:paraId="1F290610" w14:textId="3C4204A8" w:rsidR="00434948" w:rsidRPr="00B13D54" w:rsidRDefault="00434948"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 xml:space="preserve">The study </w:t>
      </w:r>
      <w:r w:rsidR="00AE39D6" w:rsidRPr="00B13D54">
        <w:rPr>
          <w:rFonts w:ascii="Times New Roman" w:hAnsi="Times New Roman" w:cs="Times New Roman"/>
          <w:sz w:val="24"/>
          <w:szCs w:val="24"/>
          <w:lang w:val="en-GB"/>
        </w:rPr>
        <w:t>identif</w:t>
      </w:r>
      <w:r w:rsidR="00AE39D6">
        <w:rPr>
          <w:rFonts w:ascii="Times New Roman" w:hAnsi="Times New Roman" w:cs="Times New Roman"/>
          <w:sz w:val="24"/>
          <w:szCs w:val="24"/>
          <w:lang w:val="en-GB"/>
        </w:rPr>
        <w:t>ies</w:t>
      </w:r>
      <w:r w:rsidRPr="00B13D54">
        <w:rPr>
          <w:rFonts w:ascii="Times New Roman" w:hAnsi="Times New Roman" w:cs="Times New Roman"/>
          <w:sz w:val="24"/>
          <w:szCs w:val="24"/>
          <w:lang w:val="en-GB"/>
        </w:rPr>
        <w:t xml:space="preserve"> several best practices that facilitate improved financial governance, including monthly financial reviews, use of low-cost financial management software, peer mentoring, and the development of tailored financial policy manuals. These findings are consistent with Mwenda and Ngugi (2021), who emphasized the effectiveness of simplified systems and regular oversight </w:t>
      </w:r>
      <w:r w:rsidRPr="00B13D54">
        <w:rPr>
          <w:rFonts w:ascii="Times New Roman" w:hAnsi="Times New Roman" w:cs="Times New Roman"/>
          <w:sz w:val="24"/>
          <w:szCs w:val="24"/>
          <w:lang w:val="en-GB"/>
        </w:rPr>
        <w:lastRenderedPageBreak/>
        <w:t>in promoting compliance among small and youth-led NGOs. Similarly, Patel and Ross (2022) concluded that targeted capacity-building programs improve both internal control structures and donor relationships.</w:t>
      </w:r>
    </w:p>
    <w:p w14:paraId="03DA517C" w14:textId="77777777" w:rsidR="00434948" w:rsidRPr="00B13D54" w:rsidRDefault="00434948"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The value of mentorship and peer learning highlighted in this study expands on the work of Salamon (2010), who advocated for knowledge sharing as a cost-effective strategy to improve nonprofit capacity. Organizations that engaged in partnerships with more established NGOs in this study demonstrated better internal documentation, clearer roles, and improved audit preparedness.</w:t>
      </w:r>
    </w:p>
    <w:p w14:paraId="3A76691B" w14:textId="6CD7E6D3" w:rsidR="00434948" w:rsidRPr="00B13D54" w:rsidRDefault="00434948"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However, a gap persists between donor expectations and actual organizational capacity. The "compliance-resource paradox," identified in this study, supports prior arguments made by Mitchell (2014) and Moyo (2020), who observed that overburdening small organizations with complex compliance requirements without corresponding support undermines accountability efforts. This again challenges the one-size-fits-all application of Agency Theory, highlighting the importance of systemic investment in organizational development</w:t>
      </w:r>
      <w:r w:rsidR="00BC703B" w:rsidRPr="00B13D54">
        <w:rPr>
          <w:rFonts w:ascii="Times New Roman" w:hAnsi="Times New Roman" w:cs="Times New Roman"/>
          <w:sz w:val="24"/>
          <w:szCs w:val="24"/>
          <w:lang w:val="en-GB"/>
        </w:rPr>
        <w:t xml:space="preserve"> </w:t>
      </w:r>
      <w:r w:rsidRPr="00B13D54">
        <w:rPr>
          <w:rFonts w:ascii="Times New Roman" w:hAnsi="Times New Roman" w:cs="Times New Roman"/>
          <w:sz w:val="24"/>
          <w:szCs w:val="24"/>
          <w:lang w:val="en-GB"/>
        </w:rPr>
        <w:t>not just oversight.</w:t>
      </w:r>
    </w:p>
    <w:p w14:paraId="6BAB0B9F" w14:textId="78E7730F" w:rsidR="00434948" w:rsidRPr="00B13D54" w:rsidRDefault="00434948" w:rsidP="00F87663">
      <w:pPr>
        <w:pStyle w:val="Heading3"/>
      </w:pPr>
      <w:bookmarkStart w:id="102" w:name="_Toc205874406"/>
      <w:r w:rsidRPr="00B13D54">
        <w:t>5.4 Contradictions and Unique Findings</w:t>
      </w:r>
      <w:bookmarkEnd w:id="102"/>
    </w:p>
    <w:p w14:paraId="1BE9B24C" w14:textId="098574CC" w:rsidR="00434948" w:rsidRPr="00B13D54" w:rsidRDefault="00434948"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While the findings generally support existing literature, one area of contradiction lies in the role of donor engagement. Whereas Chirwa and Nyasulu (2017) suggested that donor funding automatically improves financial governance through control enforcement, the current study found that some international donors do not offer sufficient capacity-building support, leading to compliance failures even among funded organizations. This discrepancy suggests that funding alone is not a sufficient condition for improved governance</w:t>
      </w:r>
      <w:r w:rsidR="00BC703B" w:rsidRPr="00B13D54">
        <w:rPr>
          <w:rFonts w:ascii="Times New Roman" w:hAnsi="Times New Roman" w:cs="Times New Roman"/>
          <w:sz w:val="24"/>
          <w:szCs w:val="24"/>
          <w:lang w:val="en-GB"/>
        </w:rPr>
        <w:t xml:space="preserve"> </w:t>
      </w:r>
      <w:r w:rsidRPr="00B13D54">
        <w:rPr>
          <w:rFonts w:ascii="Times New Roman" w:hAnsi="Times New Roman" w:cs="Times New Roman"/>
          <w:sz w:val="24"/>
          <w:szCs w:val="24"/>
          <w:lang w:val="en-GB"/>
        </w:rPr>
        <w:t>technical support and long-term partnerships are also required.</w:t>
      </w:r>
    </w:p>
    <w:p w14:paraId="4A8B1359" w14:textId="3143F079" w:rsidR="00434948" w:rsidRPr="00B13D54" w:rsidRDefault="00434948"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Another unique contribution of this study is the demonstration that formal registration and organizational age significantly influence internal control compliance. While these factors have received limited attention in prior youth NGO research, this study shows that older and legally recognized organizations tend to develop more robust systems over time, likely due to accumulated experience and regulatory exposure.</w:t>
      </w:r>
    </w:p>
    <w:p w14:paraId="5472240F" w14:textId="02A83A75" w:rsidR="00434948" w:rsidRPr="00B13D54" w:rsidRDefault="00434948" w:rsidP="00F87663">
      <w:pPr>
        <w:pStyle w:val="Heading3"/>
      </w:pPr>
      <w:bookmarkStart w:id="103" w:name="_Toc205874407"/>
      <w:r w:rsidRPr="00B13D54">
        <w:t>5.5 Summary</w:t>
      </w:r>
      <w:bookmarkEnd w:id="103"/>
    </w:p>
    <w:p w14:paraId="39DE2E6A" w14:textId="77777777" w:rsidR="00434948" w:rsidRPr="00B13D54" w:rsidRDefault="00434948"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 xml:space="preserve">In summary, this discussion places the findings of the current research in dialogue with existing studies and the theoretical framework. The results affirm the critical role of internal controls in ensuring effective donor fund utilization and demonstrate the importance of leadership education, donor engagement, and formalization of financial systems. However, they also highlight capacity </w:t>
      </w:r>
      <w:r w:rsidRPr="00B13D54">
        <w:rPr>
          <w:rFonts w:ascii="Times New Roman" w:hAnsi="Times New Roman" w:cs="Times New Roman"/>
          <w:sz w:val="24"/>
          <w:szCs w:val="24"/>
          <w:lang w:val="en-GB"/>
        </w:rPr>
        <w:lastRenderedPageBreak/>
        <w:t>gaps and structural challenges that undermine compliance, calling for a more supportive and context-sensitive approach by donors and regulators alike. These insights provide the foundation for the recommendations in the following section.</w:t>
      </w:r>
    </w:p>
    <w:p w14:paraId="0B5AAF8E" w14:textId="5F5EE42B" w:rsidR="006B66E8" w:rsidRPr="00B13D54" w:rsidRDefault="004F5F41" w:rsidP="00F87663">
      <w:pPr>
        <w:pStyle w:val="Heading3"/>
      </w:pPr>
      <w:bookmarkStart w:id="104" w:name="_Toc205874408"/>
      <w:r>
        <w:t>5.6</w:t>
      </w:r>
      <w:r w:rsidR="006B66E8" w:rsidRPr="00B13D54">
        <w:t xml:space="preserve"> Recommendations</w:t>
      </w:r>
      <w:bookmarkEnd w:id="104"/>
    </w:p>
    <w:p w14:paraId="310D7F27" w14:textId="56018ED9" w:rsidR="006B66E8" w:rsidRPr="00B13D54" w:rsidRDefault="004F5F41" w:rsidP="00F87663">
      <w:pPr>
        <w:pStyle w:val="Heading3"/>
      </w:pPr>
      <w:bookmarkStart w:id="105" w:name="_Toc205874409"/>
      <w:r>
        <w:t>5.6</w:t>
      </w:r>
      <w:r w:rsidR="006B66E8" w:rsidRPr="00B13D54">
        <w:t>.1 Strengthening Organizational Financial Systems</w:t>
      </w:r>
      <w:bookmarkEnd w:id="105"/>
    </w:p>
    <w:p w14:paraId="6DD3C738" w14:textId="77777777" w:rsidR="006B66E8" w:rsidRPr="00B13D54" w:rsidRDefault="006B66E8"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Youth-led organizations must prioritize the formalization of financial policies. Currently, many organizations operate without comprehensive guidelines, exposing them to ad-hoc decision-making and accountability risks. Developing context-appropriate financial manuals would provide consistent procedures for budgeting, procurement, reporting, and audits, ensuring all staff adhere to standardized practices.</w:t>
      </w:r>
    </w:p>
    <w:p w14:paraId="708E9731" w14:textId="77777777" w:rsidR="006B66E8" w:rsidRPr="00B13D54" w:rsidRDefault="006B66E8"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In addition, continuous staff capacity development is essential. Many financial mismanagement incidents stem from simple misunderstandings of accounting principles or budgeting processes. Organizations should therefore institutionalize regular training programs, not as one-off events but as part of ongoing professional development strategies. These should cover critical areas such as budgeting, accounting software use, auditing processes, and donor reporting standards.</w:t>
      </w:r>
    </w:p>
    <w:p w14:paraId="294B29B7" w14:textId="5553AC28" w:rsidR="006B66E8" w:rsidRPr="00B13D54" w:rsidRDefault="006B66E8"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The use of affordable financial management software must also be encouraged. Given the cost constraints many youth-led organizations face, open-source or low-cost software solutions can dramatically improve the accuracy and timeliness of financial reporting. Organizations that integrate such tools will likely see improvements in donor confidence and internal decision-making.</w:t>
      </w:r>
    </w:p>
    <w:p w14:paraId="438C0F26" w14:textId="0C96BC7E" w:rsidR="006B66E8" w:rsidRPr="00B13D54" w:rsidRDefault="004F5F41" w:rsidP="00F87663">
      <w:pPr>
        <w:pStyle w:val="Heading3"/>
      </w:pPr>
      <w:bookmarkStart w:id="106" w:name="_Toc205874410"/>
      <w:r>
        <w:t>5.6</w:t>
      </w:r>
      <w:r w:rsidR="006B66E8" w:rsidRPr="00B13D54">
        <w:t>.2 Leveraging Peer Networks and Mentorship</w:t>
      </w:r>
      <w:bookmarkEnd w:id="106"/>
    </w:p>
    <w:p w14:paraId="4FA0935E" w14:textId="6E79CB3C" w:rsidR="006B66E8" w:rsidRPr="00B13D54" w:rsidRDefault="006B66E8"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To bridge experience gaps, youth-led organizations should actively engage in peer-to-peer knowledge-sharing platforms. Platforms where organizations share successes, challenges, and practical solutions can democratize access to expertise without requiring significant financial resources. Moreover, establishing mentorship programs with larger, more established NGOs can provide invaluable guidance. Through mentorship, youth-led organizations can learn to navigate complex donor environments, refine financial governance practices, and develop strategies for organizational growth. These relationships can also open doors to broader funding networks and partnership opportunities.</w:t>
      </w:r>
    </w:p>
    <w:p w14:paraId="5E425809" w14:textId="6F43C48F" w:rsidR="006B66E8" w:rsidRPr="00B13D54" w:rsidRDefault="004F5F41" w:rsidP="00F87663">
      <w:pPr>
        <w:pStyle w:val="Heading3"/>
      </w:pPr>
      <w:bookmarkStart w:id="107" w:name="_Toc205874411"/>
      <w:r>
        <w:lastRenderedPageBreak/>
        <w:t>5.6</w:t>
      </w:r>
      <w:r w:rsidR="006B66E8" w:rsidRPr="00B13D54">
        <w:t>.3 Engaging with Donors for Sustainable Capacity Building</w:t>
      </w:r>
      <w:bookmarkEnd w:id="107"/>
    </w:p>
    <w:p w14:paraId="323837C6" w14:textId="57B098BC" w:rsidR="006B66E8" w:rsidRPr="00B13D54" w:rsidRDefault="006B66E8"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 xml:space="preserve">Donors play a pivotal role in shaping organizational </w:t>
      </w:r>
      <w:r w:rsidR="00AE39D6" w:rsidRPr="00B13D54">
        <w:rPr>
          <w:rFonts w:ascii="Times New Roman" w:hAnsi="Times New Roman" w:cs="Times New Roman"/>
          <w:sz w:val="24"/>
          <w:szCs w:val="24"/>
          <w:lang w:val="en-GB"/>
        </w:rPr>
        <w:t>behaviours</w:t>
      </w:r>
      <w:r w:rsidRPr="00B13D54">
        <w:rPr>
          <w:rFonts w:ascii="Times New Roman" w:hAnsi="Times New Roman" w:cs="Times New Roman"/>
          <w:sz w:val="24"/>
          <w:szCs w:val="24"/>
          <w:lang w:val="en-GB"/>
        </w:rPr>
        <w:t>. Currently, the heavy emphasis on project funding with minimal allocations for operational strengthening limits the ability of youth-led organizations to build sustainable systems. Donors should therefore be encouraged to incorporate capacity-building grants within their funding mechanisms. Such grants should specifically target the development of financial systems, staff training, technology adoption, and audit facilitation.</w:t>
      </w:r>
    </w:p>
    <w:p w14:paraId="31C06CFD" w14:textId="77777777" w:rsidR="006B66E8" w:rsidRPr="00B13D54" w:rsidRDefault="006B66E8"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Simplifying donor reporting requirements is another critical reform. Currently, organizations with multiple donors face fragmented and duplicative reporting obligations, leading to "reporting fatigue" and inefficiencies. Donors should coordinate to harmonize reporting templates, timelines, and data requirements, allowing recipient organizations to focus more energy on programmatic delivery and internal system strengthening.</w:t>
      </w:r>
    </w:p>
    <w:p w14:paraId="3E21F961" w14:textId="77777777" w:rsidR="006B66E8" w:rsidRPr="00B13D54" w:rsidRDefault="006B66E8"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Finally, promoting longer-term funding models would enhance strategic planning and investment in organizational development. Short-term, project-based funding discourages long-term investments in financial systems and internal capacity building. Multiyear funding commitments would empower organizations to invest in sustainable structures and improve program impact.</w:t>
      </w:r>
    </w:p>
    <w:p w14:paraId="3868E56A" w14:textId="775199CB" w:rsidR="006B66E8" w:rsidRPr="00B13D54" w:rsidRDefault="004F5F41" w:rsidP="00F87663">
      <w:pPr>
        <w:pStyle w:val="Heading3"/>
      </w:pPr>
      <w:bookmarkStart w:id="108" w:name="_Toc205874412"/>
      <w:r>
        <w:t>5.6</w:t>
      </w:r>
      <w:r w:rsidR="006B66E8" w:rsidRPr="00B13D54">
        <w:t>.4 Policymaker and Regulator Engagement</w:t>
      </w:r>
      <w:bookmarkEnd w:id="108"/>
    </w:p>
    <w:p w14:paraId="2B35F1EB" w14:textId="77777777" w:rsidR="006B66E8" w:rsidRPr="00B13D54" w:rsidRDefault="006B66E8"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At the systemic level, policymakers and regulators must facilitate environments conducive to strong financial governance among youth-led organizations. Creating accessible knowledge-sharing platforms, whether virtual or in-person, can significantly improve sector-wide capacities.</w:t>
      </w:r>
    </w:p>
    <w:p w14:paraId="4F8E991D" w14:textId="77777777" w:rsidR="006B66E8" w:rsidRPr="00B13D54" w:rsidRDefault="006B66E8"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Furthermore, establishing voluntary accreditation systems or financial governance certification programs can incentivize youth-led organizations to strengthen their internal controls. Such certification could serve as a marker of credibility, increasing their competitiveness in securing funding and forming partnerships.</w:t>
      </w:r>
    </w:p>
    <w:p w14:paraId="2C94D816" w14:textId="04124968" w:rsidR="006B66E8" w:rsidRPr="00B13D54" w:rsidRDefault="004F5F41" w:rsidP="00F87663">
      <w:pPr>
        <w:pStyle w:val="Heading3"/>
      </w:pPr>
      <w:bookmarkStart w:id="109" w:name="_Toc205874413"/>
      <w:r>
        <w:t>5.7</w:t>
      </w:r>
      <w:r w:rsidR="006B66E8" w:rsidRPr="00B13D54">
        <w:t xml:space="preserve"> Areas for Further Research</w:t>
      </w:r>
      <w:bookmarkEnd w:id="109"/>
    </w:p>
    <w:p w14:paraId="653282B5" w14:textId="77777777" w:rsidR="006B66E8" w:rsidRPr="00B13D54" w:rsidRDefault="006B66E8"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 xml:space="preserve">Although this study provides important insights, it also identifies areas warranting further exploration. Future research could examine the long-term impact of digital financial management systems on organizational accountability within the youth-led sector. Comparative studies between youth-led and adult-led organizations could reveal structural advantages and challenges unique to youth governance models. Additionally, longitudinal studies evaluating the sustainability of </w:t>
      </w:r>
      <w:r w:rsidRPr="00B13D54">
        <w:rPr>
          <w:rFonts w:ascii="Times New Roman" w:hAnsi="Times New Roman" w:cs="Times New Roman"/>
          <w:sz w:val="24"/>
          <w:szCs w:val="24"/>
          <w:lang w:val="en-GB"/>
        </w:rPr>
        <w:lastRenderedPageBreak/>
        <w:t>financial reforms post-donor interventions would offer valuable guidance for designing effective capacity-building programs.</w:t>
      </w:r>
    </w:p>
    <w:p w14:paraId="24027FF2" w14:textId="77777777" w:rsidR="006B66E8" w:rsidRPr="00B13D54" w:rsidRDefault="006B66E8" w:rsidP="00B13D54">
      <w:pPr>
        <w:spacing w:line="360" w:lineRule="auto"/>
        <w:jc w:val="both"/>
        <w:rPr>
          <w:rFonts w:ascii="Times New Roman" w:hAnsi="Times New Roman" w:cs="Times New Roman"/>
          <w:sz w:val="24"/>
          <w:szCs w:val="24"/>
          <w:lang w:val="en-GB"/>
        </w:rPr>
      </w:pPr>
    </w:p>
    <w:p w14:paraId="0678EF1D" w14:textId="77777777" w:rsidR="00B07DF5" w:rsidRPr="00B13D54" w:rsidRDefault="00B07DF5" w:rsidP="00B13D54">
      <w:pPr>
        <w:spacing w:line="360" w:lineRule="auto"/>
        <w:jc w:val="both"/>
        <w:rPr>
          <w:rFonts w:ascii="Times New Roman" w:hAnsi="Times New Roman" w:cs="Times New Roman"/>
          <w:sz w:val="24"/>
          <w:szCs w:val="24"/>
          <w:lang w:val="en-GB"/>
        </w:rPr>
      </w:pPr>
    </w:p>
    <w:p w14:paraId="25EECD74" w14:textId="77777777" w:rsidR="00B07DF5" w:rsidRPr="00B13D54" w:rsidRDefault="00B07DF5" w:rsidP="00B13D54">
      <w:pPr>
        <w:spacing w:line="360" w:lineRule="auto"/>
        <w:jc w:val="both"/>
        <w:rPr>
          <w:rFonts w:ascii="Times New Roman" w:hAnsi="Times New Roman" w:cs="Times New Roman"/>
          <w:sz w:val="24"/>
          <w:szCs w:val="24"/>
          <w:lang w:val="en-GB"/>
        </w:rPr>
      </w:pPr>
    </w:p>
    <w:p w14:paraId="792425BC" w14:textId="77777777" w:rsidR="00B07DF5" w:rsidRPr="00B13D54" w:rsidRDefault="00B07DF5" w:rsidP="00B13D54">
      <w:pPr>
        <w:spacing w:line="360" w:lineRule="auto"/>
        <w:jc w:val="both"/>
        <w:rPr>
          <w:rFonts w:ascii="Times New Roman" w:hAnsi="Times New Roman" w:cs="Times New Roman"/>
          <w:sz w:val="24"/>
          <w:szCs w:val="24"/>
          <w:lang w:val="en-GB"/>
        </w:rPr>
      </w:pPr>
    </w:p>
    <w:p w14:paraId="7B6C1EF8" w14:textId="77777777" w:rsidR="00B07DF5" w:rsidRPr="00B13D54" w:rsidRDefault="00B07DF5" w:rsidP="00B13D54">
      <w:pPr>
        <w:spacing w:line="360" w:lineRule="auto"/>
        <w:jc w:val="both"/>
        <w:rPr>
          <w:rFonts w:ascii="Times New Roman" w:hAnsi="Times New Roman" w:cs="Times New Roman"/>
          <w:sz w:val="24"/>
          <w:szCs w:val="24"/>
          <w:lang w:val="en-GB"/>
        </w:rPr>
      </w:pPr>
    </w:p>
    <w:p w14:paraId="0BD8F6E0" w14:textId="77777777" w:rsidR="00B07DF5" w:rsidRPr="00B13D54" w:rsidRDefault="00B07DF5" w:rsidP="00B13D54">
      <w:pPr>
        <w:spacing w:line="360" w:lineRule="auto"/>
        <w:jc w:val="both"/>
        <w:rPr>
          <w:rFonts w:ascii="Times New Roman" w:hAnsi="Times New Roman" w:cs="Times New Roman"/>
          <w:sz w:val="24"/>
          <w:szCs w:val="24"/>
          <w:lang w:val="en-GB"/>
        </w:rPr>
      </w:pPr>
    </w:p>
    <w:p w14:paraId="5EDA4D8E" w14:textId="77777777" w:rsidR="00B07DF5" w:rsidRPr="00B13D54" w:rsidRDefault="00B07DF5" w:rsidP="00B13D54">
      <w:pPr>
        <w:spacing w:line="360" w:lineRule="auto"/>
        <w:jc w:val="both"/>
        <w:rPr>
          <w:rFonts w:ascii="Times New Roman" w:hAnsi="Times New Roman" w:cs="Times New Roman"/>
          <w:sz w:val="24"/>
          <w:szCs w:val="24"/>
          <w:lang w:val="en-GB"/>
        </w:rPr>
      </w:pPr>
    </w:p>
    <w:p w14:paraId="201E4876" w14:textId="77777777" w:rsidR="00B07DF5" w:rsidRPr="00B13D54" w:rsidRDefault="00B07DF5" w:rsidP="00B13D54">
      <w:pPr>
        <w:spacing w:line="360" w:lineRule="auto"/>
        <w:jc w:val="both"/>
        <w:rPr>
          <w:rFonts w:ascii="Times New Roman" w:hAnsi="Times New Roman" w:cs="Times New Roman"/>
          <w:sz w:val="24"/>
          <w:szCs w:val="24"/>
          <w:lang w:val="en-GB"/>
        </w:rPr>
      </w:pPr>
    </w:p>
    <w:p w14:paraId="6ADF142D" w14:textId="77777777" w:rsidR="00436223" w:rsidRDefault="00436223" w:rsidP="00B13D54">
      <w:pPr>
        <w:spacing w:line="360" w:lineRule="auto"/>
        <w:jc w:val="both"/>
        <w:rPr>
          <w:rFonts w:ascii="Times New Roman" w:hAnsi="Times New Roman" w:cs="Times New Roman"/>
          <w:sz w:val="24"/>
          <w:szCs w:val="24"/>
          <w:lang w:val="en-GB"/>
        </w:rPr>
      </w:pPr>
    </w:p>
    <w:p w14:paraId="00D72E26" w14:textId="77777777" w:rsidR="002B63C4" w:rsidRDefault="002B63C4" w:rsidP="00B13D54">
      <w:pPr>
        <w:spacing w:line="360" w:lineRule="auto"/>
        <w:jc w:val="both"/>
        <w:rPr>
          <w:rFonts w:ascii="Times New Roman" w:hAnsi="Times New Roman" w:cs="Times New Roman"/>
          <w:sz w:val="24"/>
          <w:szCs w:val="24"/>
          <w:lang w:val="en-GB"/>
        </w:rPr>
      </w:pPr>
    </w:p>
    <w:p w14:paraId="01ED1601" w14:textId="77777777" w:rsidR="002B63C4" w:rsidRPr="00B13D54" w:rsidRDefault="002B63C4" w:rsidP="00B13D54">
      <w:pPr>
        <w:spacing w:line="360" w:lineRule="auto"/>
        <w:jc w:val="both"/>
        <w:rPr>
          <w:rFonts w:ascii="Times New Roman" w:hAnsi="Times New Roman" w:cs="Times New Roman"/>
          <w:sz w:val="24"/>
          <w:szCs w:val="24"/>
          <w:lang w:val="en-GB"/>
        </w:rPr>
      </w:pPr>
    </w:p>
    <w:p w14:paraId="3C1561BD" w14:textId="77777777" w:rsidR="006564E1" w:rsidRDefault="006564E1" w:rsidP="00B13D54">
      <w:pPr>
        <w:spacing w:line="360" w:lineRule="auto"/>
        <w:jc w:val="both"/>
        <w:rPr>
          <w:rFonts w:ascii="Times New Roman" w:hAnsi="Times New Roman" w:cs="Times New Roman"/>
          <w:sz w:val="24"/>
          <w:szCs w:val="24"/>
          <w:lang w:val="en-GB"/>
        </w:rPr>
      </w:pPr>
    </w:p>
    <w:p w14:paraId="699ABAF0" w14:textId="77777777" w:rsidR="002B63C4" w:rsidRDefault="002B63C4" w:rsidP="00B13D54">
      <w:pPr>
        <w:spacing w:line="360" w:lineRule="auto"/>
        <w:jc w:val="both"/>
        <w:rPr>
          <w:rFonts w:ascii="Times New Roman" w:hAnsi="Times New Roman" w:cs="Times New Roman"/>
          <w:sz w:val="24"/>
          <w:szCs w:val="24"/>
          <w:lang w:val="en-GB"/>
        </w:rPr>
      </w:pPr>
    </w:p>
    <w:p w14:paraId="27C8C7C4" w14:textId="77777777" w:rsidR="002B63C4" w:rsidRDefault="002B63C4" w:rsidP="00B13D54">
      <w:pPr>
        <w:spacing w:line="360" w:lineRule="auto"/>
        <w:jc w:val="both"/>
        <w:rPr>
          <w:rFonts w:ascii="Times New Roman" w:hAnsi="Times New Roman" w:cs="Times New Roman"/>
          <w:sz w:val="24"/>
          <w:szCs w:val="24"/>
          <w:lang w:val="en-GB"/>
        </w:rPr>
      </w:pPr>
    </w:p>
    <w:p w14:paraId="56309529" w14:textId="77777777" w:rsidR="002B63C4" w:rsidRDefault="002B63C4" w:rsidP="00B13D54">
      <w:pPr>
        <w:spacing w:line="360" w:lineRule="auto"/>
        <w:jc w:val="both"/>
        <w:rPr>
          <w:rFonts w:ascii="Times New Roman" w:hAnsi="Times New Roman" w:cs="Times New Roman"/>
          <w:sz w:val="24"/>
          <w:szCs w:val="24"/>
          <w:lang w:val="en-GB"/>
        </w:rPr>
      </w:pPr>
    </w:p>
    <w:p w14:paraId="2D61F791" w14:textId="77777777" w:rsidR="002B63C4" w:rsidRDefault="002B63C4" w:rsidP="00B13D54">
      <w:pPr>
        <w:spacing w:line="360" w:lineRule="auto"/>
        <w:jc w:val="both"/>
        <w:rPr>
          <w:rFonts w:ascii="Times New Roman" w:hAnsi="Times New Roman" w:cs="Times New Roman"/>
          <w:sz w:val="24"/>
          <w:szCs w:val="24"/>
          <w:lang w:val="en-GB"/>
        </w:rPr>
      </w:pPr>
    </w:p>
    <w:p w14:paraId="1D8457D4" w14:textId="77777777" w:rsidR="00077C13" w:rsidRDefault="00077C13" w:rsidP="00B13D54">
      <w:pPr>
        <w:spacing w:line="360" w:lineRule="auto"/>
        <w:jc w:val="both"/>
        <w:rPr>
          <w:rFonts w:ascii="Times New Roman" w:hAnsi="Times New Roman" w:cs="Times New Roman"/>
          <w:sz w:val="24"/>
          <w:szCs w:val="24"/>
          <w:lang w:val="en-GB"/>
        </w:rPr>
      </w:pPr>
    </w:p>
    <w:p w14:paraId="785C3BCB" w14:textId="77777777" w:rsidR="002B63C4" w:rsidRDefault="002B63C4" w:rsidP="00B13D54">
      <w:pPr>
        <w:spacing w:line="360" w:lineRule="auto"/>
        <w:jc w:val="both"/>
        <w:rPr>
          <w:rFonts w:ascii="Times New Roman" w:hAnsi="Times New Roman" w:cs="Times New Roman"/>
          <w:sz w:val="24"/>
          <w:szCs w:val="24"/>
          <w:lang w:val="en-GB"/>
        </w:rPr>
      </w:pPr>
    </w:p>
    <w:p w14:paraId="070C4276" w14:textId="77777777" w:rsidR="002B63C4" w:rsidRDefault="002B63C4" w:rsidP="00B13D54">
      <w:pPr>
        <w:spacing w:line="360" w:lineRule="auto"/>
        <w:jc w:val="both"/>
        <w:rPr>
          <w:rFonts w:ascii="Times New Roman" w:hAnsi="Times New Roman" w:cs="Times New Roman"/>
          <w:sz w:val="24"/>
          <w:szCs w:val="24"/>
          <w:lang w:val="en-GB"/>
        </w:rPr>
      </w:pPr>
    </w:p>
    <w:p w14:paraId="60E99B89" w14:textId="77777777" w:rsidR="00077C13" w:rsidRDefault="00077C13" w:rsidP="00B13D54">
      <w:pPr>
        <w:spacing w:line="360" w:lineRule="auto"/>
        <w:jc w:val="both"/>
        <w:rPr>
          <w:rFonts w:ascii="Times New Roman" w:hAnsi="Times New Roman" w:cs="Times New Roman"/>
          <w:sz w:val="24"/>
          <w:szCs w:val="24"/>
          <w:lang w:val="en-GB"/>
        </w:rPr>
      </w:pPr>
    </w:p>
    <w:p w14:paraId="283B8BD6" w14:textId="77777777" w:rsidR="00077C13" w:rsidRPr="00B13D54" w:rsidRDefault="00077C13" w:rsidP="00B13D54">
      <w:pPr>
        <w:spacing w:line="360" w:lineRule="auto"/>
        <w:jc w:val="both"/>
        <w:rPr>
          <w:rFonts w:ascii="Times New Roman" w:hAnsi="Times New Roman" w:cs="Times New Roman"/>
          <w:sz w:val="24"/>
          <w:szCs w:val="24"/>
          <w:lang w:val="en-GB"/>
        </w:rPr>
      </w:pPr>
    </w:p>
    <w:p w14:paraId="6BCC487A" w14:textId="78E86479" w:rsidR="00B07DF5" w:rsidRPr="00077C13" w:rsidRDefault="00B35A6C" w:rsidP="00B13D54">
      <w:pPr>
        <w:pStyle w:val="Heading1"/>
        <w:numPr>
          <w:ilvl w:val="0"/>
          <w:numId w:val="0"/>
        </w:numPr>
        <w:spacing w:line="360" w:lineRule="auto"/>
        <w:rPr>
          <w:rFonts w:cs="Times New Roman"/>
          <w:szCs w:val="28"/>
          <w:lang w:val="en-GB"/>
        </w:rPr>
      </w:pPr>
      <w:bookmarkStart w:id="110" w:name="_Toc198930618"/>
      <w:bookmarkStart w:id="111" w:name="_Toc205874414"/>
      <w:r w:rsidRPr="00077C13">
        <w:rPr>
          <w:rFonts w:cs="Times New Roman"/>
          <w:szCs w:val="28"/>
          <w:lang w:val="en-GB"/>
        </w:rPr>
        <w:lastRenderedPageBreak/>
        <w:t>REFERENCE</w:t>
      </w:r>
      <w:bookmarkEnd w:id="110"/>
      <w:bookmarkEnd w:id="111"/>
    </w:p>
    <w:p w14:paraId="4D836401" w14:textId="77777777" w:rsidR="002B63C4" w:rsidRPr="00B13D54" w:rsidRDefault="002B63C4" w:rsidP="00B13D54">
      <w:pPr>
        <w:spacing w:line="360" w:lineRule="auto"/>
        <w:rPr>
          <w:rFonts w:ascii="Times New Roman" w:hAnsi="Times New Roman" w:cs="Times New Roman"/>
          <w:sz w:val="24"/>
          <w:szCs w:val="24"/>
          <w:lang w:val="en-GB"/>
        </w:rPr>
      </w:pPr>
    </w:p>
    <w:p w14:paraId="676C9A79" w14:textId="77777777" w:rsidR="00D91AB0" w:rsidRPr="00B13D54" w:rsidRDefault="00D91AB0"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 xml:space="preserve">Agyemang, G., </w:t>
      </w:r>
      <w:proofErr w:type="spellStart"/>
      <w:r w:rsidRPr="00B13D54">
        <w:rPr>
          <w:rFonts w:ascii="Times New Roman" w:hAnsi="Times New Roman" w:cs="Times New Roman"/>
          <w:sz w:val="24"/>
          <w:szCs w:val="24"/>
          <w:lang w:val="en-GB"/>
        </w:rPr>
        <w:t>Awumbila</w:t>
      </w:r>
      <w:proofErr w:type="spellEnd"/>
      <w:r w:rsidRPr="00B13D54">
        <w:rPr>
          <w:rFonts w:ascii="Times New Roman" w:hAnsi="Times New Roman" w:cs="Times New Roman"/>
          <w:sz w:val="24"/>
          <w:szCs w:val="24"/>
          <w:lang w:val="en-GB"/>
        </w:rPr>
        <w:t xml:space="preserve">, M., </w:t>
      </w:r>
      <w:proofErr w:type="spellStart"/>
      <w:r w:rsidRPr="00B13D54">
        <w:rPr>
          <w:rFonts w:ascii="Times New Roman" w:hAnsi="Times New Roman" w:cs="Times New Roman"/>
          <w:sz w:val="24"/>
          <w:szCs w:val="24"/>
          <w:lang w:val="en-GB"/>
        </w:rPr>
        <w:t>Unerman</w:t>
      </w:r>
      <w:proofErr w:type="spellEnd"/>
      <w:r w:rsidRPr="00B13D54">
        <w:rPr>
          <w:rFonts w:ascii="Times New Roman" w:hAnsi="Times New Roman" w:cs="Times New Roman"/>
          <w:sz w:val="24"/>
          <w:szCs w:val="24"/>
          <w:lang w:val="en-GB"/>
        </w:rPr>
        <w:t xml:space="preserve">, J., &amp; O'Dwyer, B. (2009). NGO accountability and aid delivery. </w:t>
      </w:r>
      <w:r w:rsidRPr="00B13D54">
        <w:rPr>
          <w:rFonts w:ascii="Times New Roman" w:hAnsi="Times New Roman" w:cs="Times New Roman"/>
          <w:i/>
          <w:iCs/>
          <w:sz w:val="24"/>
          <w:szCs w:val="24"/>
          <w:lang w:val="en-GB"/>
        </w:rPr>
        <w:t>Accounting, Auditing &amp; Accountability Journal, 22</w:t>
      </w:r>
      <w:r w:rsidRPr="00B13D54">
        <w:rPr>
          <w:rFonts w:ascii="Times New Roman" w:hAnsi="Times New Roman" w:cs="Times New Roman"/>
          <w:sz w:val="24"/>
          <w:szCs w:val="24"/>
          <w:lang w:val="en-GB"/>
        </w:rPr>
        <w:t>(8), 1039–1070. https://doi.org/10.1108/09513570911006440</w:t>
      </w:r>
    </w:p>
    <w:p w14:paraId="4C6F0B51" w14:textId="77777777" w:rsidR="00D91AB0" w:rsidRPr="00B13D54" w:rsidRDefault="00D91AB0"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 xml:space="preserve">Agency for Technical Cooperation and Development (ACTED). (2017). </w:t>
      </w:r>
      <w:r w:rsidRPr="00B13D54">
        <w:rPr>
          <w:rFonts w:ascii="Times New Roman" w:hAnsi="Times New Roman" w:cs="Times New Roman"/>
          <w:i/>
          <w:iCs/>
          <w:sz w:val="24"/>
          <w:szCs w:val="24"/>
          <w:lang w:val="en-GB"/>
        </w:rPr>
        <w:t>Financial management manual: Best practices for NGOs.</w:t>
      </w:r>
      <w:r w:rsidRPr="00B13D54">
        <w:rPr>
          <w:rFonts w:ascii="Times New Roman" w:hAnsi="Times New Roman" w:cs="Times New Roman"/>
          <w:sz w:val="24"/>
          <w:szCs w:val="24"/>
          <w:lang w:val="en-GB"/>
        </w:rPr>
        <w:t xml:space="preserve"> ACTED Publications.</w:t>
      </w:r>
    </w:p>
    <w:p w14:paraId="5B1209D3" w14:textId="77777777" w:rsidR="00D91AB0" w:rsidRPr="00B13D54" w:rsidRDefault="00D91AB0"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 xml:space="preserve">Anders, G. (2005). </w:t>
      </w:r>
      <w:r w:rsidRPr="00B13D54">
        <w:rPr>
          <w:rFonts w:ascii="Times New Roman" w:hAnsi="Times New Roman" w:cs="Times New Roman"/>
          <w:i/>
          <w:iCs/>
          <w:sz w:val="24"/>
          <w:szCs w:val="24"/>
          <w:lang w:val="en-GB"/>
        </w:rPr>
        <w:t>Civil service reform in post-colonial Malawi: A critical analysis.</w:t>
      </w:r>
      <w:r w:rsidRPr="00B13D54">
        <w:rPr>
          <w:rFonts w:ascii="Times New Roman" w:hAnsi="Times New Roman" w:cs="Times New Roman"/>
          <w:sz w:val="24"/>
          <w:szCs w:val="24"/>
          <w:lang w:val="en-GB"/>
        </w:rPr>
        <w:t xml:space="preserve"> University of Oxford: Centre for African Studies.</w:t>
      </w:r>
    </w:p>
    <w:p w14:paraId="5E0FD6F7" w14:textId="77777777" w:rsidR="00D91AB0" w:rsidRPr="00B13D54" w:rsidRDefault="00D91AB0"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 xml:space="preserve">Banik, D. (2016). </w:t>
      </w:r>
      <w:r w:rsidRPr="00B13D54">
        <w:rPr>
          <w:rFonts w:ascii="Times New Roman" w:hAnsi="Times New Roman" w:cs="Times New Roman"/>
          <w:i/>
          <w:iCs/>
          <w:sz w:val="24"/>
          <w:szCs w:val="24"/>
          <w:lang w:val="en-GB"/>
        </w:rPr>
        <w:t>The politics of financial accountability in Malawi.</w:t>
      </w:r>
      <w:r w:rsidRPr="00B13D54">
        <w:rPr>
          <w:rFonts w:ascii="Times New Roman" w:hAnsi="Times New Roman" w:cs="Times New Roman"/>
          <w:sz w:val="24"/>
          <w:szCs w:val="24"/>
          <w:lang w:val="en-GB"/>
        </w:rPr>
        <w:t xml:space="preserve"> </w:t>
      </w:r>
      <w:r w:rsidRPr="00B13D54">
        <w:rPr>
          <w:rFonts w:ascii="Times New Roman" w:hAnsi="Times New Roman" w:cs="Times New Roman"/>
          <w:i/>
          <w:iCs/>
          <w:sz w:val="24"/>
          <w:szCs w:val="24"/>
          <w:lang w:val="en-GB"/>
        </w:rPr>
        <w:t>African Affairs, 115</w:t>
      </w:r>
      <w:r w:rsidRPr="00B13D54">
        <w:rPr>
          <w:rFonts w:ascii="Times New Roman" w:hAnsi="Times New Roman" w:cs="Times New Roman"/>
          <w:sz w:val="24"/>
          <w:szCs w:val="24"/>
          <w:lang w:val="en-GB"/>
        </w:rPr>
        <w:t>(459), 504–525. https://doi.org/10.1093/afraf/adw020</w:t>
      </w:r>
    </w:p>
    <w:p w14:paraId="20B6B07A" w14:textId="77777777" w:rsidR="00D91AB0" w:rsidRPr="00B13D54" w:rsidRDefault="00D91AB0" w:rsidP="00B13D54">
      <w:pPr>
        <w:spacing w:line="360" w:lineRule="auto"/>
        <w:jc w:val="both"/>
        <w:rPr>
          <w:rFonts w:ascii="Times New Roman" w:hAnsi="Times New Roman" w:cs="Times New Roman"/>
          <w:sz w:val="24"/>
          <w:szCs w:val="24"/>
          <w:lang w:val="en-GB"/>
        </w:rPr>
      </w:pPr>
      <w:proofErr w:type="spellStart"/>
      <w:r w:rsidRPr="00B13D54">
        <w:rPr>
          <w:rFonts w:ascii="Times New Roman" w:hAnsi="Times New Roman" w:cs="Times New Roman"/>
          <w:sz w:val="24"/>
          <w:szCs w:val="24"/>
          <w:lang w:val="en-GB"/>
        </w:rPr>
        <w:t>Chinsinga</w:t>
      </w:r>
      <w:proofErr w:type="spellEnd"/>
      <w:r w:rsidRPr="00B13D54">
        <w:rPr>
          <w:rFonts w:ascii="Times New Roman" w:hAnsi="Times New Roman" w:cs="Times New Roman"/>
          <w:sz w:val="24"/>
          <w:szCs w:val="24"/>
          <w:lang w:val="en-GB"/>
        </w:rPr>
        <w:t xml:space="preserve">, B. (2007). District assemblies in a fix: The perils of the politics of capacity in the political and administrative reforms in Malawi. </w:t>
      </w:r>
      <w:r w:rsidRPr="00B13D54">
        <w:rPr>
          <w:rFonts w:ascii="Times New Roman" w:hAnsi="Times New Roman" w:cs="Times New Roman"/>
          <w:i/>
          <w:iCs/>
          <w:sz w:val="24"/>
          <w:szCs w:val="24"/>
          <w:lang w:val="en-GB"/>
        </w:rPr>
        <w:t>Development Southern Africa, 24</w:t>
      </w:r>
      <w:r w:rsidRPr="00B13D54">
        <w:rPr>
          <w:rFonts w:ascii="Times New Roman" w:hAnsi="Times New Roman" w:cs="Times New Roman"/>
          <w:sz w:val="24"/>
          <w:szCs w:val="24"/>
          <w:lang w:val="en-GB"/>
        </w:rPr>
        <w:t>(3), 403–418. https://doi.org/10.1080/03768350701445582</w:t>
      </w:r>
    </w:p>
    <w:p w14:paraId="1B9CFDA2" w14:textId="77777777" w:rsidR="00D91AB0" w:rsidRPr="00B13D54" w:rsidRDefault="00D91AB0"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 xml:space="preserve">Chirwa, W. C., &amp; Nyasulu, A. (2017). </w:t>
      </w:r>
      <w:r w:rsidRPr="00B13D54">
        <w:rPr>
          <w:rFonts w:ascii="Times New Roman" w:hAnsi="Times New Roman" w:cs="Times New Roman"/>
          <w:i/>
          <w:iCs/>
          <w:sz w:val="24"/>
          <w:szCs w:val="24"/>
          <w:lang w:val="en-GB"/>
        </w:rPr>
        <w:t>Accountability and transparency mechanisms among NGOs in Malawi.</w:t>
      </w:r>
      <w:r w:rsidRPr="00B13D54">
        <w:rPr>
          <w:rFonts w:ascii="Times New Roman" w:hAnsi="Times New Roman" w:cs="Times New Roman"/>
          <w:sz w:val="24"/>
          <w:szCs w:val="24"/>
          <w:lang w:val="en-GB"/>
        </w:rPr>
        <w:t xml:space="preserve"> Journal of African Development, 19(2), 35–50.</w:t>
      </w:r>
    </w:p>
    <w:p w14:paraId="70BAE400" w14:textId="77777777" w:rsidR="00D91AB0" w:rsidRPr="00B13D54" w:rsidRDefault="00D91AB0"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 xml:space="preserve">Committee of Sponsoring Organizations of the Treadway Commission (COSO). (2013). </w:t>
      </w:r>
      <w:r w:rsidRPr="00B13D54">
        <w:rPr>
          <w:rFonts w:ascii="Times New Roman" w:hAnsi="Times New Roman" w:cs="Times New Roman"/>
          <w:i/>
          <w:iCs/>
          <w:sz w:val="24"/>
          <w:szCs w:val="24"/>
          <w:lang w:val="en-GB"/>
        </w:rPr>
        <w:t>Internal Control–Integrated Framework.</w:t>
      </w:r>
      <w:r w:rsidRPr="00B13D54">
        <w:rPr>
          <w:rFonts w:ascii="Times New Roman" w:hAnsi="Times New Roman" w:cs="Times New Roman"/>
          <w:sz w:val="24"/>
          <w:szCs w:val="24"/>
          <w:lang w:val="en-GB"/>
        </w:rPr>
        <w:t xml:space="preserve"> COSO.</w:t>
      </w:r>
    </w:p>
    <w:p w14:paraId="4CC9BE06" w14:textId="77777777" w:rsidR="00D91AB0" w:rsidRPr="00B13D54" w:rsidRDefault="00D91AB0"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 xml:space="preserve">Ebrahim, A. (2003). Accountability in practice: Mechanisms for NGOs. </w:t>
      </w:r>
      <w:r w:rsidRPr="00B13D54">
        <w:rPr>
          <w:rFonts w:ascii="Times New Roman" w:hAnsi="Times New Roman" w:cs="Times New Roman"/>
          <w:i/>
          <w:iCs/>
          <w:sz w:val="24"/>
          <w:szCs w:val="24"/>
          <w:lang w:val="en-GB"/>
        </w:rPr>
        <w:t>World Development, 31</w:t>
      </w:r>
      <w:r w:rsidRPr="00B13D54">
        <w:rPr>
          <w:rFonts w:ascii="Times New Roman" w:hAnsi="Times New Roman" w:cs="Times New Roman"/>
          <w:sz w:val="24"/>
          <w:szCs w:val="24"/>
          <w:lang w:val="en-GB"/>
        </w:rPr>
        <w:t>(5), 813–829. https://doi.org/10.1016/S0305-750X(03)00014-7</w:t>
      </w:r>
    </w:p>
    <w:p w14:paraId="728BC6EA" w14:textId="77777777" w:rsidR="00D91AB0" w:rsidRPr="00B13D54" w:rsidRDefault="00D91AB0"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 xml:space="preserve">Fowler, A. (1997). </w:t>
      </w:r>
      <w:r w:rsidRPr="00B13D54">
        <w:rPr>
          <w:rFonts w:ascii="Times New Roman" w:hAnsi="Times New Roman" w:cs="Times New Roman"/>
          <w:i/>
          <w:iCs/>
          <w:sz w:val="24"/>
          <w:szCs w:val="24"/>
          <w:lang w:val="en-GB"/>
        </w:rPr>
        <w:t>Striking a balance: A guide to enhancing the effectiveness of non-governmental organisations in international development.</w:t>
      </w:r>
      <w:r w:rsidRPr="00B13D54">
        <w:rPr>
          <w:rFonts w:ascii="Times New Roman" w:hAnsi="Times New Roman" w:cs="Times New Roman"/>
          <w:sz w:val="24"/>
          <w:szCs w:val="24"/>
          <w:lang w:val="en-GB"/>
        </w:rPr>
        <w:t xml:space="preserve"> Earthscan.</w:t>
      </w:r>
    </w:p>
    <w:p w14:paraId="775AFDEF" w14:textId="77777777" w:rsidR="00D91AB0" w:rsidRPr="00B13D54" w:rsidRDefault="00D91AB0"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 xml:space="preserve">Goddard, A., &amp; Assad, M. J. (2006). Accounting and navigating legitimacy in Tanzanian NGOs. </w:t>
      </w:r>
      <w:r w:rsidRPr="00B13D54">
        <w:rPr>
          <w:rFonts w:ascii="Times New Roman" w:hAnsi="Times New Roman" w:cs="Times New Roman"/>
          <w:i/>
          <w:iCs/>
          <w:sz w:val="24"/>
          <w:szCs w:val="24"/>
          <w:lang w:val="en-GB"/>
        </w:rPr>
        <w:t>Accounting, Auditing &amp; Accountability Journal, 19</w:t>
      </w:r>
      <w:r w:rsidRPr="00B13D54">
        <w:rPr>
          <w:rFonts w:ascii="Times New Roman" w:hAnsi="Times New Roman" w:cs="Times New Roman"/>
          <w:sz w:val="24"/>
          <w:szCs w:val="24"/>
          <w:lang w:val="en-GB"/>
        </w:rPr>
        <w:t>(3), 377–404. https://doi.org/10.1108/09513570610670313</w:t>
      </w:r>
    </w:p>
    <w:p w14:paraId="78CCAEA2" w14:textId="77777777" w:rsidR="00D91AB0" w:rsidRPr="00B13D54" w:rsidRDefault="00D91AB0"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 xml:space="preserve">Grant, A. (2018). Financial sustainability in youth-led organizations: Challenges and strategies. </w:t>
      </w:r>
      <w:r w:rsidRPr="00B13D54">
        <w:rPr>
          <w:rFonts w:ascii="Times New Roman" w:hAnsi="Times New Roman" w:cs="Times New Roman"/>
          <w:i/>
          <w:iCs/>
          <w:sz w:val="24"/>
          <w:szCs w:val="24"/>
          <w:lang w:val="en-GB"/>
        </w:rPr>
        <w:t>Youth Development Journal, 13</w:t>
      </w:r>
      <w:r w:rsidRPr="00B13D54">
        <w:rPr>
          <w:rFonts w:ascii="Times New Roman" w:hAnsi="Times New Roman" w:cs="Times New Roman"/>
          <w:sz w:val="24"/>
          <w:szCs w:val="24"/>
          <w:lang w:val="en-GB"/>
        </w:rPr>
        <w:t>(2), 45–61.</w:t>
      </w:r>
    </w:p>
    <w:p w14:paraId="5F5483F2" w14:textId="77777777" w:rsidR="00D91AB0" w:rsidRPr="00B13D54" w:rsidRDefault="00D91AB0" w:rsidP="00B13D54">
      <w:pPr>
        <w:spacing w:line="360" w:lineRule="auto"/>
        <w:jc w:val="both"/>
        <w:rPr>
          <w:rFonts w:ascii="Times New Roman" w:hAnsi="Times New Roman" w:cs="Times New Roman"/>
          <w:sz w:val="24"/>
          <w:szCs w:val="24"/>
          <w:lang w:val="en-GB"/>
        </w:rPr>
      </w:pPr>
      <w:proofErr w:type="spellStart"/>
      <w:r w:rsidRPr="00B13D54">
        <w:rPr>
          <w:rFonts w:ascii="Times New Roman" w:hAnsi="Times New Roman" w:cs="Times New Roman"/>
          <w:sz w:val="24"/>
          <w:szCs w:val="24"/>
          <w:lang w:val="en-GB"/>
        </w:rPr>
        <w:lastRenderedPageBreak/>
        <w:t>Kanyongolo</w:t>
      </w:r>
      <w:proofErr w:type="spellEnd"/>
      <w:r w:rsidRPr="00B13D54">
        <w:rPr>
          <w:rFonts w:ascii="Times New Roman" w:hAnsi="Times New Roman" w:cs="Times New Roman"/>
          <w:sz w:val="24"/>
          <w:szCs w:val="24"/>
          <w:lang w:val="en-GB"/>
        </w:rPr>
        <w:t xml:space="preserve">, F. (2005). </w:t>
      </w:r>
      <w:r w:rsidRPr="00B13D54">
        <w:rPr>
          <w:rFonts w:ascii="Times New Roman" w:hAnsi="Times New Roman" w:cs="Times New Roman"/>
          <w:i/>
          <w:iCs/>
          <w:sz w:val="24"/>
          <w:szCs w:val="24"/>
          <w:lang w:val="en-GB"/>
        </w:rPr>
        <w:t>Malawi: Development and the rule of law.</w:t>
      </w:r>
      <w:r w:rsidRPr="00B13D54">
        <w:rPr>
          <w:rFonts w:ascii="Times New Roman" w:hAnsi="Times New Roman" w:cs="Times New Roman"/>
          <w:sz w:val="24"/>
          <w:szCs w:val="24"/>
          <w:lang w:val="en-GB"/>
        </w:rPr>
        <w:t xml:space="preserve"> In M. Mamdani &amp; F. </w:t>
      </w:r>
      <w:proofErr w:type="spellStart"/>
      <w:r w:rsidRPr="00B13D54">
        <w:rPr>
          <w:rFonts w:ascii="Times New Roman" w:hAnsi="Times New Roman" w:cs="Times New Roman"/>
          <w:sz w:val="24"/>
          <w:szCs w:val="24"/>
          <w:lang w:val="en-GB"/>
        </w:rPr>
        <w:t>Comaroff</w:t>
      </w:r>
      <w:proofErr w:type="spellEnd"/>
      <w:r w:rsidRPr="00B13D54">
        <w:rPr>
          <w:rFonts w:ascii="Times New Roman" w:hAnsi="Times New Roman" w:cs="Times New Roman"/>
          <w:sz w:val="24"/>
          <w:szCs w:val="24"/>
          <w:lang w:val="en-GB"/>
        </w:rPr>
        <w:t xml:space="preserve"> (Eds.), </w:t>
      </w:r>
      <w:r w:rsidRPr="00B13D54">
        <w:rPr>
          <w:rFonts w:ascii="Times New Roman" w:hAnsi="Times New Roman" w:cs="Times New Roman"/>
          <w:i/>
          <w:iCs/>
          <w:sz w:val="24"/>
          <w:szCs w:val="24"/>
          <w:lang w:val="en-GB"/>
        </w:rPr>
        <w:t xml:space="preserve">Law and disorder in the </w:t>
      </w:r>
      <w:proofErr w:type="spellStart"/>
      <w:r w:rsidRPr="00B13D54">
        <w:rPr>
          <w:rFonts w:ascii="Times New Roman" w:hAnsi="Times New Roman" w:cs="Times New Roman"/>
          <w:i/>
          <w:iCs/>
          <w:sz w:val="24"/>
          <w:szCs w:val="24"/>
          <w:lang w:val="en-GB"/>
        </w:rPr>
        <w:t>postcolony</w:t>
      </w:r>
      <w:proofErr w:type="spellEnd"/>
      <w:r w:rsidRPr="00B13D54">
        <w:rPr>
          <w:rFonts w:ascii="Times New Roman" w:hAnsi="Times New Roman" w:cs="Times New Roman"/>
          <w:sz w:val="24"/>
          <w:szCs w:val="24"/>
          <w:lang w:val="en-GB"/>
        </w:rPr>
        <w:t xml:space="preserve"> (pp. 59–88). University of Chicago Press.</w:t>
      </w:r>
    </w:p>
    <w:p w14:paraId="4856C7EF" w14:textId="77777777" w:rsidR="00D91AB0" w:rsidRPr="00B13D54" w:rsidRDefault="00D91AB0"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 xml:space="preserve">Lewis, D. (2007). </w:t>
      </w:r>
      <w:r w:rsidRPr="00B13D54">
        <w:rPr>
          <w:rFonts w:ascii="Times New Roman" w:hAnsi="Times New Roman" w:cs="Times New Roman"/>
          <w:i/>
          <w:iCs/>
          <w:sz w:val="24"/>
          <w:szCs w:val="24"/>
          <w:lang w:val="en-GB"/>
        </w:rPr>
        <w:t>The management of non-governmental development organizations: An introduction.</w:t>
      </w:r>
      <w:r w:rsidRPr="00B13D54">
        <w:rPr>
          <w:rFonts w:ascii="Times New Roman" w:hAnsi="Times New Roman" w:cs="Times New Roman"/>
          <w:sz w:val="24"/>
          <w:szCs w:val="24"/>
          <w:lang w:val="en-GB"/>
        </w:rPr>
        <w:t xml:space="preserve"> Routledge.</w:t>
      </w:r>
    </w:p>
    <w:p w14:paraId="444100AE" w14:textId="77777777" w:rsidR="00D91AB0" w:rsidRPr="00B13D54" w:rsidRDefault="00D91AB0"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 xml:space="preserve">Mitchell, G. (2014). Strategic responses to resource dependence among nonprofit organizations. </w:t>
      </w:r>
      <w:r w:rsidRPr="00B13D54">
        <w:rPr>
          <w:rFonts w:ascii="Times New Roman" w:hAnsi="Times New Roman" w:cs="Times New Roman"/>
          <w:i/>
          <w:iCs/>
          <w:sz w:val="24"/>
          <w:szCs w:val="24"/>
          <w:lang w:val="en-GB"/>
        </w:rPr>
        <w:t>Nonprofit Management &amp; Leadership, 24</w:t>
      </w:r>
      <w:r w:rsidRPr="00B13D54">
        <w:rPr>
          <w:rFonts w:ascii="Times New Roman" w:hAnsi="Times New Roman" w:cs="Times New Roman"/>
          <w:sz w:val="24"/>
          <w:szCs w:val="24"/>
          <w:lang w:val="en-GB"/>
        </w:rPr>
        <w:t>(2), 219–237. https://doi.org/10.1002/nml.21084</w:t>
      </w:r>
    </w:p>
    <w:p w14:paraId="0CC3D96C" w14:textId="77777777" w:rsidR="00D91AB0" w:rsidRPr="00B13D54" w:rsidRDefault="00D91AB0" w:rsidP="00B13D54">
      <w:pPr>
        <w:spacing w:line="360" w:lineRule="auto"/>
        <w:jc w:val="both"/>
        <w:rPr>
          <w:rFonts w:ascii="Times New Roman" w:hAnsi="Times New Roman" w:cs="Times New Roman"/>
          <w:sz w:val="24"/>
          <w:szCs w:val="24"/>
          <w:lang w:val="en-GB"/>
        </w:rPr>
      </w:pPr>
      <w:proofErr w:type="spellStart"/>
      <w:r w:rsidRPr="00B13D54">
        <w:rPr>
          <w:rFonts w:ascii="Times New Roman" w:hAnsi="Times New Roman" w:cs="Times New Roman"/>
          <w:sz w:val="24"/>
          <w:szCs w:val="24"/>
          <w:lang w:val="en-GB"/>
        </w:rPr>
        <w:t>Mpasu</w:t>
      </w:r>
      <w:proofErr w:type="spellEnd"/>
      <w:r w:rsidRPr="00B13D54">
        <w:rPr>
          <w:rFonts w:ascii="Times New Roman" w:hAnsi="Times New Roman" w:cs="Times New Roman"/>
          <w:sz w:val="24"/>
          <w:szCs w:val="24"/>
          <w:lang w:val="en-GB"/>
        </w:rPr>
        <w:t xml:space="preserve">, D. (2019). </w:t>
      </w:r>
      <w:r w:rsidRPr="00B13D54">
        <w:rPr>
          <w:rFonts w:ascii="Times New Roman" w:hAnsi="Times New Roman" w:cs="Times New Roman"/>
          <w:i/>
          <w:iCs/>
          <w:sz w:val="24"/>
          <w:szCs w:val="24"/>
          <w:lang w:val="en-GB"/>
        </w:rPr>
        <w:t>Assessing financial accountability mechanisms in Malawian youth NGOs: A case study.</w:t>
      </w:r>
      <w:r w:rsidRPr="00B13D54">
        <w:rPr>
          <w:rFonts w:ascii="Times New Roman" w:hAnsi="Times New Roman" w:cs="Times New Roman"/>
          <w:sz w:val="24"/>
          <w:szCs w:val="24"/>
          <w:lang w:val="en-GB"/>
        </w:rPr>
        <w:t xml:space="preserve"> Unpublished Master's Thesis, University of Malawi.</w:t>
      </w:r>
    </w:p>
    <w:p w14:paraId="5078BF47" w14:textId="77777777" w:rsidR="00D91AB0" w:rsidRPr="00B13D54" w:rsidRDefault="00D91AB0" w:rsidP="00B13D54">
      <w:pPr>
        <w:spacing w:line="360" w:lineRule="auto"/>
        <w:jc w:val="both"/>
        <w:rPr>
          <w:rFonts w:ascii="Times New Roman" w:hAnsi="Times New Roman" w:cs="Times New Roman"/>
          <w:sz w:val="24"/>
          <w:szCs w:val="24"/>
          <w:lang w:val="en-GB"/>
        </w:rPr>
      </w:pPr>
      <w:proofErr w:type="spellStart"/>
      <w:r w:rsidRPr="00B13D54">
        <w:rPr>
          <w:rFonts w:ascii="Times New Roman" w:hAnsi="Times New Roman" w:cs="Times New Roman"/>
          <w:sz w:val="24"/>
          <w:szCs w:val="24"/>
          <w:lang w:val="en-GB"/>
        </w:rPr>
        <w:t>Mulwafu</w:t>
      </w:r>
      <w:proofErr w:type="spellEnd"/>
      <w:r w:rsidRPr="00B13D54">
        <w:rPr>
          <w:rFonts w:ascii="Times New Roman" w:hAnsi="Times New Roman" w:cs="Times New Roman"/>
          <w:sz w:val="24"/>
          <w:szCs w:val="24"/>
          <w:lang w:val="en-GB"/>
        </w:rPr>
        <w:t xml:space="preserve">, W., Chipeta, L., &amp; Chavula, G. (2017). </w:t>
      </w:r>
      <w:r w:rsidRPr="00B13D54">
        <w:rPr>
          <w:rFonts w:ascii="Times New Roman" w:hAnsi="Times New Roman" w:cs="Times New Roman"/>
          <w:i/>
          <w:iCs/>
          <w:sz w:val="24"/>
          <w:szCs w:val="24"/>
          <w:lang w:val="en-GB"/>
        </w:rPr>
        <w:t>Strengthening internal control systems in Malawian NGOs: Insights from Water User Associations.</w:t>
      </w:r>
      <w:r w:rsidRPr="00B13D54">
        <w:rPr>
          <w:rFonts w:ascii="Times New Roman" w:hAnsi="Times New Roman" w:cs="Times New Roman"/>
          <w:sz w:val="24"/>
          <w:szCs w:val="24"/>
          <w:lang w:val="en-GB"/>
        </w:rPr>
        <w:t xml:space="preserve"> Malawi Journal of Social Science Research, 3(1), 14–29.</w:t>
      </w:r>
    </w:p>
    <w:p w14:paraId="434EE5BA" w14:textId="77777777" w:rsidR="00D91AB0" w:rsidRPr="00B13D54" w:rsidRDefault="00D91AB0"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 xml:space="preserve">OECD. (2021). </w:t>
      </w:r>
      <w:r w:rsidRPr="00B13D54">
        <w:rPr>
          <w:rFonts w:ascii="Times New Roman" w:hAnsi="Times New Roman" w:cs="Times New Roman"/>
          <w:i/>
          <w:iCs/>
          <w:sz w:val="24"/>
          <w:szCs w:val="24"/>
          <w:lang w:val="en-GB"/>
        </w:rPr>
        <w:t>Development assistance committee peer review: Principles of effective donor support.</w:t>
      </w:r>
      <w:r w:rsidRPr="00B13D54">
        <w:rPr>
          <w:rFonts w:ascii="Times New Roman" w:hAnsi="Times New Roman" w:cs="Times New Roman"/>
          <w:sz w:val="24"/>
          <w:szCs w:val="24"/>
          <w:lang w:val="en-GB"/>
        </w:rPr>
        <w:t xml:space="preserve"> OECD Publishing. https://doi.org/10.1787/9789264266262-en</w:t>
      </w:r>
    </w:p>
    <w:p w14:paraId="44CFEFBB" w14:textId="77777777" w:rsidR="00D91AB0" w:rsidRPr="00B13D54" w:rsidRDefault="00D91AB0"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 xml:space="preserve">Salamon, L. M. (2010). </w:t>
      </w:r>
      <w:r w:rsidRPr="00B13D54">
        <w:rPr>
          <w:rFonts w:ascii="Times New Roman" w:hAnsi="Times New Roman" w:cs="Times New Roman"/>
          <w:i/>
          <w:iCs/>
          <w:sz w:val="24"/>
          <w:szCs w:val="24"/>
          <w:lang w:val="en-GB"/>
        </w:rPr>
        <w:t>Putting the civil society sector on the economic map of the world.</w:t>
      </w:r>
      <w:r w:rsidRPr="00B13D54">
        <w:rPr>
          <w:rFonts w:ascii="Times New Roman" w:hAnsi="Times New Roman" w:cs="Times New Roman"/>
          <w:sz w:val="24"/>
          <w:szCs w:val="24"/>
          <w:lang w:val="en-GB"/>
        </w:rPr>
        <w:t xml:space="preserve"> </w:t>
      </w:r>
      <w:r w:rsidRPr="00B13D54">
        <w:rPr>
          <w:rFonts w:ascii="Times New Roman" w:hAnsi="Times New Roman" w:cs="Times New Roman"/>
          <w:i/>
          <w:iCs/>
          <w:sz w:val="24"/>
          <w:szCs w:val="24"/>
          <w:lang w:val="en-GB"/>
        </w:rPr>
        <w:t>Annals of Public and Cooperative Economics, 81</w:t>
      </w:r>
      <w:r w:rsidRPr="00B13D54">
        <w:rPr>
          <w:rFonts w:ascii="Times New Roman" w:hAnsi="Times New Roman" w:cs="Times New Roman"/>
          <w:sz w:val="24"/>
          <w:szCs w:val="24"/>
          <w:lang w:val="en-GB"/>
        </w:rPr>
        <w:t>(2), 167–210.</w:t>
      </w:r>
    </w:p>
    <w:p w14:paraId="782CA6A2" w14:textId="77777777" w:rsidR="00D91AB0" w:rsidRPr="00B13D54" w:rsidRDefault="00D91AB0" w:rsidP="00B13D54">
      <w:pPr>
        <w:spacing w:line="360" w:lineRule="auto"/>
        <w:jc w:val="both"/>
        <w:rPr>
          <w:rFonts w:ascii="Times New Roman" w:hAnsi="Times New Roman" w:cs="Times New Roman"/>
          <w:sz w:val="24"/>
          <w:szCs w:val="24"/>
          <w:lang w:val="en-GB"/>
        </w:rPr>
      </w:pPr>
      <w:proofErr w:type="spellStart"/>
      <w:r w:rsidRPr="00B13D54">
        <w:rPr>
          <w:rFonts w:ascii="Times New Roman" w:hAnsi="Times New Roman" w:cs="Times New Roman"/>
          <w:sz w:val="24"/>
          <w:szCs w:val="24"/>
          <w:lang w:val="en-GB"/>
        </w:rPr>
        <w:t>Tchereni</w:t>
      </w:r>
      <w:proofErr w:type="spellEnd"/>
      <w:r w:rsidRPr="00B13D54">
        <w:rPr>
          <w:rFonts w:ascii="Times New Roman" w:hAnsi="Times New Roman" w:cs="Times New Roman"/>
          <w:sz w:val="24"/>
          <w:szCs w:val="24"/>
          <w:lang w:val="en-GB"/>
        </w:rPr>
        <w:t xml:space="preserve">, B. H. M. (2019). Challenges in financial management among youth organizations in Malawi: An empirical study. </w:t>
      </w:r>
      <w:r w:rsidRPr="00B13D54">
        <w:rPr>
          <w:rFonts w:ascii="Times New Roman" w:hAnsi="Times New Roman" w:cs="Times New Roman"/>
          <w:i/>
          <w:iCs/>
          <w:sz w:val="24"/>
          <w:szCs w:val="24"/>
          <w:lang w:val="en-GB"/>
        </w:rPr>
        <w:t>African Journal of Development Studies, 9</w:t>
      </w:r>
      <w:r w:rsidRPr="00B13D54">
        <w:rPr>
          <w:rFonts w:ascii="Times New Roman" w:hAnsi="Times New Roman" w:cs="Times New Roman"/>
          <w:sz w:val="24"/>
          <w:szCs w:val="24"/>
          <w:lang w:val="en-GB"/>
        </w:rPr>
        <w:t>(2), 115–130.</w:t>
      </w:r>
    </w:p>
    <w:p w14:paraId="64017C8D" w14:textId="77777777" w:rsidR="00D91AB0" w:rsidRPr="00B13D54" w:rsidRDefault="00D91AB0"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 xml:space="preserve">Tuck, P. (2010). The emergence of the internal audit profession: The politics of protecting the public interest. </w:t>
      </w:r>
      <w:r w:rsidRPr="00B13D54">
        <w:rPr>
          <w:rFonts w:ascii="Times New Roman" w:hAnsi="Times New Roman" w:cs="Times New Roman"/>
          <w:i/>
          <w:iCs/>
          <w:sz w:val="24"/>
          <w:szCs w:val="24"/>
          <w:lang w:val="en-GB"/>
        </w:rPr>
        <w:t>Accounting, Organizations and Society, 35</w:t>
      </w:r>
      <w:r w:rsidRPr="00B13D54">
        <w:rPr>
          <w:rFonts w:ascii="Times New Roman" w:hAnsi="Times New Roman" w:cs="Times New Roman"/>
          <w:sz w:val="24"/>
          <w:szCs w:val="24"/>
          <w:lang w:val="en-GB"/>
        </w:rPr>
        <w:t>(2), 317–338.</w:t>
      </w:r>
    </w:p>
    <w:p w14:paraId="2814160D" w14:textId="77777777" w:rsidR="00D91AB0" w:rsidRPr="00B13D54" w:rsidRDefault="00D91AB0"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 xml:space="preserve">World Bank. (2019). </w:t>
      </w:r>
      <w:r w:rsidRPr="00B13D54">
        <w:rPr>
          <w:rFonts w:ascii="Times New Roman" w:hAnsi="Times New Roman" w:cs="Times New Roman"/>
          <w:i/>
          <w:iCs/>
          <w:sz w:val="24"/>
          <w:szCs w:val="24"/>
          <w:lang w:val="en-GB"/>
        </w:rPr>
        <w:t>Financial management in NGOs: A practical guide.</w:t>
      </w:r>
      <w:r w:rsidRPr="00B13D54">
        <w:rPr>
          <w:rFonts w:ascii="Times New Roman" w:hAnsi="Times New Roman" w:cs="Times New Roman"/>
          <w:sz w:val="24"/>
          <w:szCs w:val="24"/>
          <w:lang w:val="en-GB"/>
        </w:rPr>
        <w:t xml:space="preserve"> World Bank Publications.</w:t>
      </w:r>
    </w:p>
    <w:p w14:paraId="13F85532" w14:textId="77777777" w:rsidR="00DC4265" w:rsidRPr="00B13D54" w:rsidRDefault="00DC4265" w:rsidP="00B13D54">
      <w:pPr>
        <w:spacing w:line="360" w:lineRule="auto"/>
        <w:jc w:val="both"/>
        <w:rPr>
          <w:rFonts w:ascii="Times New Roman" w:hAnsi="Times New Roman" w:cs="Times New Roman"/>
          <w:sz w:val="24"/>
          <w:szCs w:val="24"/>
          <w:lang w:val="en-GB"/>
        </w:rPr>
      </w:pPr>
    </w:p>
    <w:p w14:paraId="6EFB0E7B" w14:textId="77777777" w:rsidR="00C617AD" w:rsidRPr="00B13D54" w:rsidRDefault="00C617AD" w:rsidP="00B13D54">
      <w:pPr>
        <w:spacing w:line="360" w:lineRule="auto"/>
        <w:jc w:val="both"/>
        <w:rPr>
          <w:rFonts w:ascii="Times New Roman" w:hAnsi="Times New Roman" w:cs="Times New Roman"/>
          <w:sz w:val="24"/>
          <w:szCs w:val="24"/>
          <w:lang w:val="en-GB"/>
        </w:rPr>
      </w:pPr>
    </w:p>
    <w:p w14:paraId="0A00BCA7" w14:textId="77777777" w:rsidR="00C617AD" w:rsidRPr="00B13D54" w:rsidRDefault="00C617AD" w:rsidP="00B13D54">
      <w:pPr>
        <w:spacing w:line="360" w:lineRule="auto"/>
        <w:jc w:val="both"/>
        <w:rPr>
          <w:rFonts w:ascii="Times New Roman" w:hAnsi="Times New Roman" w:cs="Times New Roman"/>
          <w:sz w:val="24"/>
          <w:szCs w:val="24"/>
          <w:lang w:val="en-GB"/>
        </w:rPr>
      </w:pPr>
    </w:p>
    <w:p w14:paraId="3B2166D9" w14:textId="77777777" w:rsidR="00C617AD" w:rsidRPr="00B13D54" w:rsidRDefault="00C617AD" w:rsidP="00B13D54">
      <w:pPr>
        <w:spacing w:line="360" w:lineRule="auto"/>
        <w:jc w:val="both"/>
        <w:rPr>
          <w:rFonts w:ascii="Times New Roman" w:hAnsi="Times New Roman" w:cs="Times New Roman"/>
          <w:sz w:val="24"/>
          <w:szCs w:val="24"/>
          <w:lang w:val="en-GB"/>
        </w:rPr>
      </w:pPr>
    </w:p>
    <w:p w14:paraId="62E99903" w14:textId="77777777" w:rsidR="00C617AD" w:rsidRPr="00B13D54" w:rsidRDefault="00C617AD" w:rsidP="00B13D54">
      <w:pPr>
        <w:spacing w:line="360" w:lineRule="auto"/>
        <w:jc w:val="both"/>
        <w:rPr>
          <w:rFonts w:ascii="Times New Roman" w:hAnsi="Times New Roman" w:cs="Times New Roman"/>
          <w:sz w:val="24"/>
          <w:szCs w:val="24"/>
          <w:lang w:val="en-GB"/>
        </w:rPr>
      </w:pPr>
    </w:p>
    <w:p w14:paraId="3223712C" w14:textId="6A4B3716" w:rsidR="00C617AD" w:rsidRPr="00077C13" w:rsidRDefault="00C617AD" w:rsidP="00B13D54">
      <w:pPr>
        <w:pStyle w:val="Heading1"/>
        <w:numPr>
          <w:ilvl w:val="0"/>
          <w:numId w:val="0"/>
        </w:numPr>
        <w:spacing w:line="360" w:lineRule="auto"/>
        <w:rPr>
          <w:rFonts w:cs="Times New Roman"/>
          <w:szCs w:val="28"/>
          <w:lang w:val="en-GB"/>
        </w:rPr>
      </w:pPr>
      <w:bookmarkStart w:id="112" w:name="_Toc198930619"/>
      <w:bookmarkStart w:id="113" w:name="_Toc205874415"/>
      <w:r w:rsidRPr="00077C13">
        <w:rPr>
          <w:rFonts w:cs="Times New Roman"/>
          <w:szCs w:val="28"/>
          <w:lang w:val="en-GB"/>
        </w:rPr>
        <w:lastRenderedPageBreak/>
        <w:t>APPENDIX A</w:t>
      </w:r>
      <w:bookmarkEnd w:id="112"/>
      <w:bookmarkEnd w:id="113"/>
    </w:p>
    <w:p w14:paraId="6244750A" w14:textId="7B6A1737" w:rsidR="00A77631" w:rsidRPr="00AE39D6" w:rsidRDefault="00C617AD" w:rsidP="00AE39D6">
      <w:pPr>
        <w:pStyle w:val="Heading1"/>
        <w:numPr>
          <w:ilvl w:val="0"/>
          <w:numId w:val="0"/>
        </w:numPr>
        <w:spacing w:line="360" w:lineRule="auto"/>
        <w:rPr>
          <w:rFonts w:cs="Times New Roman"/>
          <w:szCs w:val="28"/>
          <w:lang w:val="en-GB"/>
        </w:rPr>
      </w:pPr>
      <w:bookmarkStart w:id="114" w:name="_Toc198930620"/>
      <w:bookmarkStart w:id="115" w:name="_Toc205874416"/>
      <w:r w:rsidRPr="00077C13">
        <w:rPr>
          <w:rFonts w:cs="Times New Roman"/>
          <w:szCs w:val="28"/>
        </w:rPr>
        <w:t>QUESTIONNAIRE USED IN THE STUDY</w:t>
      </w:r>
      <w:bookmarkEnd w:id="114"/>
      <w:bookmarkEnd w:id="115"/>
    </w:p>
    <w:p w14:paraId="10CEE68F" w14:textId="77777777" w:rsidR="000D504E" w:rsidRPr="00B13D54" w:rsidRDefault="000D504E" w:rsidP="00B13D54">
      <w:pPr>
        <w:spacing w:line="360" w:lineRule="auto"/>
        <w:jc w:val="both"/>
        <w:rPr>
          <w:rFonts w:ascii="Times New Roman" w:hAnsi="Times New Roman" w:cs="Times New Roman"/>
          <w:b/>
          <w:bCs/>
          <w:sz w:val="24"/>
          <w:szCs w:val="24"/>
        </w:rPr>
      </w:pPr>
      <w:r w:rsidRPr="00B13D54">
        <w:rPr>
          <w:rFonts w:ascii="Times New Roman" w:hAnsi="Times New Roman" w:cs="Times New Roman"/>
          <w:b/>
          <w:bCs/>
          <w:sz w:val="24"/>
          <w:szCs w:val="24"/>
        </w:rPr>
        <w:t>Assessing the Relationship Between Internal Control Compliance and Donor Fund Utilization Efficiency in Youth-Led Organizations in Mzuzu City</w:t>
      </w:r>
    </w:p>
    <w:p w14:paraId="6C6FC7A0" w14:textId="77777777" w:rsidR="000D504E" w:rsidRPr="00B13D54" w:rsidRDefault="000D504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Structured Questionnaire for Youth-Led Organizations</w:t>
      </w:r>
    </w:p>
    <w:p w14:paraId="174A3080" w14:textId="77777777" w:rsidR="000D504E" w:rsidRPr="00B13D54" w:rsidRDefault="000D504E" w:rsidP="00B13D54">
      <w:pPr>
        <w:spacing w:line="360" w:lineRule="auto"/>
        <w:jc w:val="both"/>
        <w:rPr>
          <w:rFonts w:ascii="Times New Roman" w:hAnsi="Times New Roman" w:cs="Times New Roman"/>
          <w:sz w:val="24"/>
          <w:szCs w:val="24"/>
        </w:rPr>
      </w:pPr>
      <w:r w:rsidRPr="009E073F">
        <w:rPr>
          <w:rFonts w:ascii="Times New Roman" w:hAnsi="Times New Roman" w:cs="Times New Roman"/>
          <w:color w:val="000000" w:themeColor="text1"/>
          <w:sz w:val="24"/>
          <w:szCs w:val="24"/>
        </w:rPr>
        <w:t>Instructions to Respondents:</w:t>
      </w:r>
      <w:r w:rsidRPr="00B13D54">
        <w:rPr>
          <w:rFonts w:ascii="Times New Roman" w:hAnsi="Times New Roman" w:cs="Times New Roman"/>
          <w:color w:val="FF0000"/>
          <w:sz w:val="24"/>
          <w:szCs w:val="24"/>
        </w:rPr>
        <w:t xml:space="preserve"> </w:t>
      </w:r>
      <w:r w:rsidRPr="00B13D54">
        <w:rPr>
          <w:rFonts w:ascii="Times New Roman" w:hAnsi="Times New Roman" w:cs="Times New Roman"/>
          <w:sz w:val="24"/>
          <w:szCs w:val="24"/>
        </w:rPr>
        <w:t>Please tick (</w:t>
      </w:r>
      <w:r w:rsidRPr="00B13D54">
        <w:rPr>
          <w:rFonts w:ascii="Segoe UI Symbol" w:hAnsi="Segoe UI Symbol" w:cs="Segoe UI Symbol"/>
          <w:sz w:val="24"/>
          <w:szCs w:val="24"/>
        </w:rPr>
        <w:t>✔</w:t>
      </w:r>
      <w:r w:rsidRPr="00B13D54">
        <w:rPr>
          <w:rFonts w:ascii="Times New Roman" w:hAnsi="Times New Roman" w:cs="Times New Roman"/>
          <w:sz w:val="24"/>
          <w:szCs w:val="24"/>
        </w:rPr>
        <w:t>) the appropriate boxes or fill in the blanks where required. Your responses will be kept confidential and used solely for academic research purposes.</w:t>
      </w:r>
    </w:p>
    <w:p w14:paraId="14335D38" w14:textId="77777777" w:rsidR="000D504E" w:rsidRPr="00B13D54" w:rsidRDefault="000D504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Section A: Organization Demographics</w:t>
      </w:r>
    </w:p>
    <w:p w14:paraId="118BE219" w14:textId="77777777" w:rsidR="000D504E" w:rsidRPr="00B13D54" w:rsidRDefault="000D504E" w:rsidP="00B13D54">
      <w:pPr>
        <w:spacing w:line="360" w:lineRule="auto"/>
        <w:jc w:val="both"/>
        <w:rPr>
          <w:rFonts w:ascii="Times New Roman" w:hAnsi="Times New Roman" w:cs="Times New Roman"/>
          <w:sz w:val="24"/>
          <w:szCs w:val="24"/>
        </w:rPr>
      </w:pPr>
    </w:p>
    <w:p w14:paraId="3E6D87C3" w14:textId="77777777" w:rsidR="000D504E" w:rsidRPr="00B13D54" w:rsidRDefault="000D504E" w:rsidP="0068183A">
      <w:pPr>
        <w:spacing w:line="360" w:lineRule="auto"/>
        <w:rPr>
          <w:rFonts w:ascii="Times New Roman" w:hAnsi="Times New Roman" w:cs="Times New Roman"/>
          <w:sz w:val="24"/>
          <w:szCs w:val="24"/>
        </w:rPr>
      </w:pPr>
      <w:r w:rsidRPr="00B13D54">
        <w:rPr>
          <w:rFonts w:ascii="Times New Roman" w:hAnsi="Times New Roman" w:cs="Times New Roman"/>
          <w:sz w:val="24"/>
          <w:szCs w:val="24"/>
        </w:rPr>
        <w:t>1. Name of the organization (Optional): ________________________________________________</w:t>
      </w:r>
    </w:p>
    <w:p w14:paraId="0AFE23E7" w14:textId="77777777" w:rsidR="000D504E" w:rsidRPr="00B13D54" w:rsidRDefault="000D504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2. Year of establishment: ______________________</w:t>
      </w:r>
    </w:p>
    <w:p w14:paraId="52B40326" w14:textId="77777777" w:rsidR="000D504E" w:rsidRPr="00B13D54" w:rsidRDefault="000D504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3. Number of staff/volunteers in your organization:</w:t>
      </w:r>
    </w:p>
    <w:p w14:paraId="5EE9A56A" w14:textId="77777777" w:rsidR="000D504E" w:rsidRPr="00B13D54" w:rsidRDefault="000D504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 xml:space="preserve">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1–5 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6–10 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11–20 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21+</w:t>
      </w:r>
    </w:p>
    <w:p w14:paraId="447BC0D4" w14:textId="77777777" w:rsidR="000D504E" w:rsidRPr="00B13D54" w:rsidRDefault="000D504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4. Your position in the organization: ______________________</w:t>
      </w:r>
    </w:p>
    <w:p w14:paraId="5AA15F61" w14:textId="77777777" w:rsidR="000D504E" w:rsidRPr="00B13D54" w:rsidRDefault="000D504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5. Has your organization ever received donor funding?</w:t>
      </w:r>
    </w:p>
    <w:p w14:paraId="7BD4E852" w14:textId="77777777" w:rsidR="000D504E" w:rsidRPr="00B13D54" w:rsidRDefault="000D504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 xml:space="preserve">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Yes 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No</w:t>
      </w:r>
    </w:p>
    <w:p w14:paraId="31E19B0F" w14:textId="77777777" w:rsidR="000D504E" w:rsidRPr="00B13D54" w:rsidRDefault="000D504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6. Main source of donor funding (tick all that apply):</w:t>
      </w:r>
    </w:p>
    <w:p w14:paraId="37065F4C" w14:textId="77777777" w:rsidR="000D504E" w:rsidRPr="00B13D54" w:rsidRDefault="000D504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 xml:space="preserve">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Government 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NGOs 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International donors 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Corporate sponsors</w:t>
      </w:r>
    </w:p>
    <w:p w14:paraId="3F3D7CBD" w14:textId="7196488B" w:rsidR="000D504E" w:rsidRPr="00B13D54" w:rsidRDefault="000D504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7. Type(s) of projects funded: ________________________________</w:t>
      </w:r>
    </w:p>
    <w:p w14:paraId="34E744F0" w14:textId="77777777" w:rsidR="000D504E" w:rsidRPr="00B13D54" w:rsidRDefault="000D504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Section B: Internal Control Compliance</w:t>
      </w:r>
    </w:p>
    <w:p w14:paraId="274C82B5" w14:textId="77777777" w:rsidR="000D504E" w:rsidRPr="00B13D54" w:rsidRDefault="000D504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Please tick the box that best represents your level of agreement:</w:t>
      </w:r>
    </w:p>
    <w:p w14:paraId="3D3F1339" w14:textId="77777777" w:rsidR="000D504E" w:rsidRPr="00B13D54" w:rsidRDefault="000D504E" w:rsidP="00B13D54">
      <w:pPr>
        <w:spacing w:line="360" w:lineRule="auto"/>
        <w:jc w:val="both"/>
        <w:rPr>
          <w:rFonts w:ascii="Times New Roman" w:hAnsi="Times New Roman" w:cs="Times New Roman"/>
          <w:b/>
          <w:bCs/>
          <w:sz w:val="24"/>
          <w:szCs w:val="24"/>
        </w:rPr>
      </w:pPr>
      <w:r w:rsidRPr="00B13D54">
        <w:rPr>
          <w:rFonts w:ascii="Times New Roman" w:hAnsi="Times New Roman" w:cs="Times New Roman"/>
          <w:b/>
          <w:bCs/>
          <w:sz w:val="24"/>
          <w:szCs w:val="24"/>
        </w:rPr>
        <w:t>1 = Strongly Disagree, 2 = Disagree, 3 = Neutral, 4 = Agree, 5 = Strongly Agree</w:t>
      </w:r>
    </w:p>
    <w:p w14:paraId="37D157C3" w14:textId="77777777" w:rsidR="000D504E" w:rsidRPr="00B13D54" w:rsidRDefault="000D504E" w:rsidP="00B13D54">
      <w:pPr>
        <w:spacing w:line="360" w:lineRule="auto"/>
        <w:jc w:val="both"/>
        <w:rPr>
          <w:rFonts w:ascii="Times New Roman" w:hAnsi="Times New Roman" w:cs="Times New Roman"/>
          <w:sz w:val="24"/>
          <w:szCs w:val="24"/>
        </w:rPr>
      </w:pP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1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2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3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4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5 Our organization has documented internal control policies.</w:t>
      </w:r>
    </w:p>
    <w:p w14:paraId="75209673" w14:textId="77777777" w:rsidR="000D504E" w:rsidRPr="00B13D54" w:rsidRDefault="000D504E" w:rsidP="00B13D54">
      <w:pPr>
        <w:spacing w:line="360" w:lineRule="auto"/>
        <w:jc w:val="both"/>
        <w:rPr>
          <w:rFonts w:ascii="Times New Roman" w:hAnsi="Times New Roman" w:cs="Times New Roman"/>
          <w:sz w:val="24"/>
          <w:szCs w:val="24"/>
        </w:rPr>
      </w:pPr>
      <w:r w:rsidRPr="00B13D54">
        <w:rPr>
          <w:rFonts w:ascii="Segoe UI Symbol" w:hAnsi="Segoe UI Symbol" w:cs="Segoe UI Symbol"/>
          <w:sz w:val="24"/>
          <w:szCs w:val="24"/>
        </w:rPr>
        <w:lastRenderedPageBreak/>
        <w:t>☐</w:t>
      </w:r>
      <w:r w:rsidRPr="00B13D54">
        <w:rPr>
          <w:rFonts w:ascii="Times New Roman" w:hAnsi="Times New Roman" w:cs="Times New Roman"/>
          <w:sz w:val="24"/>
          <w:szCs w:val="24"/>
        </w:rPr>
        <w:t xml:space="preserve"> 1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2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3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4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5 We conduct regular internal audits.</w:t>
      </w:r>
    </w:p>
    <w:p w14:paraId="7E38A5F8" w14:textId="77777777" w:rsidR="000D504E" w:rsidRPr="00B13D54" w:rsidRDefault="000D504E" w:rsidP="00B13D54">
      <w:pPr>
        <w:spacing w:line="360" w:lineRule="auto"/>
        <w:jc w:val="both"/>
        <w:rPr>
          <w:rFonts w:ascii="Times New Roman" w:hAnsi="Times New Roman" w:cs="Times New Roman"/>
          <w:sz w:val="24"/>
          <w:szCs w:val="24"/>
        </w:rPr>
      </w:pP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1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2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3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4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5 Financial transactions are authorized and properly recorded.</w:t>
      </w:r>
    </w:p>
    <w:p w14:paraId="5E442662" w14:textId="77777777" w:rsidR="000D504E" w:rsidRPr="00B13D54" w:rsidRDefault="000D504E" w:rsidP="00B13D54">
      <w:pPr>
        <w:spacing w:line="360" w:lineRule="auto"/>
        <w:jc w:val="both"/>
        <w:rPr>
          <w:rFonts w:ascii="Times New Roman" w:hAnsi="Times New Roman" w:cs="Times New Roman"/>
          <w:sz w:val="24"/>
          <w:szCs w:val="24"/>
        </w:rPr>
      </w:pP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1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2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3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4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5 There is segregation of duties in financial management.</w:t>
      </w:r>
    </w:p>
    <w:p w14:paraId="77817136" w14:textId="77777777" w:rsidR="000D504E" w:rsidRPr="00B13D54" w:rsidRDefault="000D504E" w:rsidP="00B13D54">
      <w:pPr>
        <w:spacing w:line="360" w:lineRule="auto"/>
        <w:jc w:val="both"/>
        <w:rPr>
          <w:rFonts w:ascii="Times New Roman" w:hAnsi="Times New Roman" w:cs="Times New Roman"/>
          <w:sz w:val="24"/>
          <w:szCs w:val="24"/>
        </w:rPr>
      </w:pP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1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2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3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4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5 Financial reports are prepared and submitted on time.</w:t>
      </w:r>
    </w:p>
    <w:p w14:paraId="3BE12F3C" w14:textId="77777777" w:rsidR="000D504E" w:rsidRPr="00B13D54" w:rsidRDefault="000D504E" w:rsidP="00B13D54">
      <w:pPr>
        <w:spacing w:line="360" w:lineRule="auto"/>
        <w:jc w:val="both"/>
        <w:rPr>
          <w:rFonts w:ascii="Times New Roman" w:hAnsi="Times New Roman" w:cs="Times New Roman"/>
          <w:sz w:val="24"/>
          <w:szCs w:val="24"/>
        </w:rPr>
      </w:pP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1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2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3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4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5 Procurement and spending follow defined procedures.</w:t>
      </w:r>
    </w:p>
    <w:p w14:paraId="48DDEC22" w14:textId="77777777" w:rsidR="000D504E" w:rsidRPr="00B13D54" w:rsidRDefault="000D504E" w:rsidP="00B13D54">
      <w:pPr>
        <w:spacing w:line="360" w:lineRule="auto"/>
        <w:jc w:val="both"/>
        <w:rPr>
          <w:rFonts w:ascii="Times New Roman" w:hAnsi="Times New Roman" w:cs="Times New Roman"/>
          <w:sz w:val="24"/>
          <w:szCs w:val="24"/>
        </w:rPr>
      </w:pP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1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2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3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4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5 Staff are trained on financial management and internal controls.</w:t>
      </w:r>
    </w:p>
    <w:p w14:paraId="04B8BE4E" w14:textId="77777777" w:rsidR="000D504E" w:rsidRPr="00B13D54" w:rsidRDefault="000D504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Section C: Donor Fund Utilization Efficiency</w:t>
      </w:r>
    </w:p>
    <w:p w14:paraId="3E6963AB" w14:textId="77777777" w:rsidR="000D504E" w:rsidRPr="00B13D54" w:rsidRDefault="000D504E" w:rsidP="00B13D54">
      <w:pPr>
        <w:spacing w:line="360" w:lineRule="auto"/>
        <w:jc w:val="both"/>
        <w:rPr>
          <w:rFonts w:ascii="Times New Roman" w:hAnsi="Times New Roman" w:cs="Times New Roman"/>
          <w:b/>
          <w:bCs/>
          <w:sz w:val="24"/>
          <w:szCs w:val="24"/>
        </w:rPr>
      </w:pPr>
      <w:r w:rsidRPr="00B13D54">
        <w:rPr>
          <w:rFonts w:ascii="Times New Roman" w:hAnsi="Times New Roman" w:cs="Times New Roman"/>
          <w:b/>
          <w:bCs/>
          <w:sz w:val="24"/>
          <w:szCs w:val="24"/>
        </w:rPr>
        <w:t>Use the same scale (1 = Strongly Disagree to 5 = Strongly Agree):</w:t>
      </w:r>
    </w:p>
    <w:p w14:paraId="6C216CD6" w14:textId="77777777" w:rsidR="000D504E" w:rsidRPr="00B13D54" w:rsidRDefault="000D504E" w:rsidP="00B13D54">
      <w:pPr>
        <w:spacing w:line="360" w:lineRule="auto"/>
        <w:jc w:val="both"/>
        <w:rPr>
          <w:rFonts w:ascii="Times New Roman" w:hAnsi="Times New Roman" w:cs="Times New Roman"/>
          <w:sz w:val="24"/>
          <w:szCs w:val="24"/>
        </w:rPr>
      </w:pP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1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2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3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4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5 Donor funds are used strictly for their intended purpose.</w:t>
      </w:r>
    </w:p>
    <w:p w14:paraId="59594627" w14:textId="77777777" w:rsidR="000D504E" w:rsidRPr="00B13D54" w:rsidRDefault="000D504E" w:rsidP="00B13D54">
      <w:pPr>
        <w:spacing w:line="360" w:lineRule="auto"/>
        <w:jc w:val="both"/>
        <w:rPr>
          <w:rFonts w:ascii="Times New Roman" w:hAnsi="Times New Roman" w:cs="Times New Roman"/>
          <w:sz w:val="24"/>
          <w:szCs w:val="24"/>
        </w:rPr>
      </w:pP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1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2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3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4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5 Projects are completed within the allocated budget.</w:t>
      </w:r>
    </w:p>
    <w:p w14:paraId="50E51C1C" w14:textId="77777777" w:rsidR="000D504E" w:rsidRPr="00B13D54" w:rsidRDefault="000D504E" w:rsidP="00B13D54">
      <w:pPr>
        <w:spacing w:line="360" w:lineRule="auto"/>
        <w:jc w:val="both"/>
        <w:rPr>
          <w:rFonts w:ascii="Times New Roman" w:hAnsi="Times New Roman" w:cs="Times New Roman"/>
          <w:sz w:val="24"/>
          <w:szCs w:val="24"/>
        </w:rPr>
      </w:pP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1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2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3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4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5 We have not experienced significant fund misuse or mismanagement.</w:t>
      </w:r>
    </w:p>
    <w:p w14:paraId="00744521" w14:textId="77777777" w:rsidR="000D504E" w:rsidRPr="00B13D54" w:rsidRDefault="000D504E" w:rsidP="00B13D54">
      <w:pPr>
        <w:spacing w:line="360" w:lineRule="auto"/>
        <w:jc w:val="both"/>
        <w:rPr>
          <w:rFonts w:ascii="Times New Roman" w:hAnsi="Times New Roman" w:cs="Times New Roman"/>
          <w:sz w:val="24"/>
          <w:szCs w:val="24"/>
        </w:rPr>
      </w:pP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1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2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3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4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5 Monitoring and evaluation reports are shared with donors.</w:t>
      </w:r>
    </w:p>
    <w:p w14:paraId="36D297A4" w14:textId="1723ED2E" w:rsidR="000D504E" w:rsidRPr="00B13D54" w:rsidRDefault="000D504E" w:rsidP="00B13D54">
      <w:pPr>
        <w:spacing w:line="360" w:lineRule="auto"/>
        <w:jc w:val="both"/>
        <w:rPr>
          <w:rFonts w:ascii="Times New Roman" w:hAnsi="Times New Roman" w:cs="Times New Roman"/>
          <w:sz w:val="24"/>
          <w:szCs w:val="24"/>
        </w:rPr>
      </w:pP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1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2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3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4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5 Our organization has met donor expectations in past projects.</w:t>
      </w:r>
    </w:p>
    <w:p w14:paraId="48103370" w14:textId="77777777" w:rsidR="000D504E" w:rsidRPr="00B13D54" w:rsidRDefault="000D504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Section D: Barriers to Compliance</w:t>
      </w:r>
    </w:p>
    <w:p w14:paraId="309226C1" w14:textId="77777777" w:rsidR="000D504E" w:rsidRPr="00B13D54" w:rsidRDefault="000D504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Tick based on severity:</w:t>
      </w:r>
    </w:p>
    <w:p w14:paraId="71E5967F" w14:textId="77777777" w:rsidR="000D504E" w:rsidRPr="00B13D54" w:rsidRDefault="000D504E" w:rsidP="00B13D54">
      <w:pPr>
        <w:spacing w:line="360" w:lineRule="auto"/>
        <w:jc w:val="both"/>
        <w:rPr>
          <w:rFonts w:ascii="Times New Roman" w:hAnsi="Times New Roman" w:cs="Times New Roman"/>
          <w:b/>
          <w:bCs/>
          <w:sz w:val="24"/>
          <w:szCs w:val="24"/>
        </w:rPr>
      </w:pPr>
      <w:r w:rsidRPr="00B13D54">
        <w:rPr>
          <w:rFonts w:ascii="Times New Roman" w:hAnsi="Times New Roman" w:cs="Times New Roman"/>
          <w:b/>
          <w:bCs/>
          <w:sz w:val="24"/>
          <w:szCs w:val="24"/>
        </w:rPr>
        <w:t>1 = Not a Barrier, 2 = Minor Barrier, 3 = Moderate Barrier, 4 = Major Barrier</w:t>
      </w:r>
    </w:p>
    <w:p w14:paraId="0FCB84EB" w14:textId="77777777" w:rsidR="000D504E" w:rsidRPr="00B13D54" w:rsidRDefault="000D504E" w:rsidP="00B13D54">
      <w:pPr>
        <w:spacing w:line="360" w:lineRule="auto"/>
        <w:jc w:val="both"/>
        <w:rPr>
          <w:rFonts w:ascii="Times New Roman" w:hAnsi="Times New Roman" w:cs="Times New Roman"/>
          <w:sz w:val="24"/>
          <w:szCs w:val="24"/>
        </w:rPr>
      </w:pP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1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2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3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4 Lack of trained financial staff</w:t>
      </w:r>
    </w:p>
    <w:p w14:paraId="0DB6EBBD" w14:textId="77777777" w:rsidR="000D504E" w:rsidRPr="00B13D54" w:rsidRDefault="000D504E" w:rsidP="00B13D54">
      <w:pPr>
        <w:spacing w:line="360" w:lineRule="auto"/>
        <w:jc w:val="both"/>
        <w:rPr>
          <w:rFonts w:ascii="Times New Roman" w:hAnsi="Times New Roman" w:cs="Times New Roman"/>
          <w:sz w:val="24"/>
          <w:szCs w:val="24"/>
        </w:rPr>
      </w:pP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1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2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3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4 Limited understanding of donor compliance requirements</w:t>
      </w:r>
    </w:p>
    <w:p w14:paraId="3D7E6643" w14:textId="77777777" w:rsidR="000D504E" w:rsidRPr="00B13D54" w:rsidRDefault="000D504E" w:rsidP="00B13D54">
      <w:pPr>
        <w:spacing w:line="360" w:lineRule="auto"/>
        <w:jc w:val="both"/>
        <w:rPr>
          <w:rFonts w:ascii="Times New Roman" w:hAnsi="Times New Roman" w:cs="Times New Roman"/>
          <w:sz w:val="24"/>
          <w:szCs w:val="24"/>
        </w:rPr>
      </w:pP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1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2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3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4 Absence of a proper internal control system</w:t>
      </w:r>
    </w:p>
    <w:p w14:paraId="3525DF73" w14:textId="77777777" w:rsidR="000D504E" w:rsidRPr="00B13D54" w:rsidRDefault="000D504E" w:rsidP="00B13D54">
      <w:pPr>
        <w:spacing w:line="360" w:lineRule="auto"/>
        <w:jc w:val="both"/>
        <w:rPr>
          <w:rFonts w:ascii="Times New Roman" w:hAnsi="Times New Roman" w:cs="Times New Roman"/>
          <w:sz w:val="24"/>
          <w:szCs w:val="24"/>
        </w:rPr>
      </w:pP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1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2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3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4 Limited funding to implement compliance measures</w:t>
      </w:r>
    </w:p>
    <w:p w14:paraId="08FA00B8" w14:textId="77777777" w:rsidR="000D504E" w:rsidRPr="00B13D54" w:rsidRDefault="000D504E" w:rsidP="00B13D54">
      <w:pPr>
        <w:spacing w:line="360" w:lineRule="auto"/>
        <w:jc w:val="both"/>
        <w:rPr>
          <w:rFonts w:ascii="Times New Roman" w:hAnsi="Times New Roman" w:cs="Times New Roman"/>
          <w:sz w:val="24"/>
          <w:szCs w:val="24"/>
        </w:rPr>
      </w:pP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1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2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3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4 Inadequate support from donors in capacity building</w:t>
      </w:r>
    </w:p>
    <w:p w14:paraId="79FA4052" w14:textId="77777777" w:rsidR="000D504E" w:rsidRPr="00B13D54" w:rsidRDefault="000D504E" w:rsidP="00B13D54">
      <w:pPr>
        <w:spacing w:line="360" w:lineRule="auto"/>
        <w:jc w:val="both"/>
        <w:rPr>
          <w:rFonts w:ascii="Times New Roman" w:hAnsi="Times New Roman" w:cs="Times New Roman"/>
          <w:sz w:val="24"/>
          <w:szCs w:val="24"/>
        </w:rPr>
      </w:pP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1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2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3 </w:t>
      </w: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4 Overlapping roles and poor documentation</w:t>
      </w:r>
    </w:p>
    <w:p w14:paraId="108293CF" w14:textId="77777777" w:rsidR="000D504E" w:rsidRPr="00B13D54" w:rsidRDefault="000D504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lastRenderedPageBreak/>
        <w:t>Section E: Best Practices and Recommendations</w:t>
      </w:r>
    </w:p>
    <w:p w14:paraId="7C6D3626" w14:textId="77777777" w:rsidR="000D504E" w:rsidRPr="00B13D54" w:rsidRDefault="000D504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1. What practices have helped your organization maintain internal control?</w:t>
      </w:r>
    </w:p>
    <w:p w14:paraId="04C35ABA" w14:textId="77777777" w:rsidR="000D504E" w:rsidRPr="00B13D54" w:rsidRDefault="000D504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________________________________________________________________________</w:t>
      </w:r>
    </w:p>
    <w:p w14:paraId="557C3C0E" w14:textId="77777777" w:rsidR="000D504E" w:rsidRPr="00B13D54" w:rsidRDefault="000D504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________________________________________________________________________</w:t>
      </w:r>
    </w:p>
    <w:p w14:paraId="1A18BE8E" w14:textId="77777777" w:rsidR="000D504E" w:rsidRPr="00B13D54" w:rsidRDefault="000D504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2. What support would help you improve compliance and financial management?</w:t>
      </w:r>
    </w:p>
    <w:p w14:paraId="4252FC6B" w14:textId="77777777" w:rsidR="000D504E" w:rsidRPr="00B13D54" w:rsidRDefault="000D504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________________________________________________________________________</w:t>
      </w:r>
    </w:p>
    <w:p w14:paraId="04AA5C82" w14:textId="77777777" w:rsidR="000D504E" w:rsidRPr="00B13D54" w:rsidRDefault="000D504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________________________________________________________________________</w:t>
      </w:r>
    </w:p>
    <w:p w14:paraId="16AB8D38" w14:textId="77777777" w:rsidR="000D504E" w:rsidRPr="00B13D54" w:rsidRDefault="000D504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3. Please suggest any best practices that could benefit other youth-led organizations in enhancing compliance and efficient donor fund use.</w:t>
      </w:r>
    </w:p>
    <w:p w14:paraId="4E555457" w14:textId="77777777" w:rsidR="000D504E" w:rsidRPr="00B13D54" w:rsidRDefault="000D504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________________________________________________________________________</w:t>
      </w:r>
    </w:p>
    <w:p w14:paraId="3A9173E2" w14:textId="77777777" w:rsidR="000D504E" w:rsidRPr="00B13D54" w:rsidRDefault="000D504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________________________________________________________________________</w:t>
      </w:r>
    </w:p>
    <w:p w14:paraId="79177C9D" w14:textId="77777777" w:rsidR="000D504E" w:rsidRPr="00B13D54" w:rsidRDefault="000D504E" w:rsidP="00B13D54">
      <w:pPr>
        <w:spacing w:line="360" w:lineRule="auto"/>
        <w:jc w:val="both"/>
        <w:rPr>
          <w:rFonts w:ascii="Times New Roman" w:hAnsi="Times New Roman" w:cs="Times New Roman"/>
          <w:sz w:val="24"/>
          <w:szCs w:val="24"/>
        </w:rPr>
      </w:pPr>
    </w:p>
    <w:p w14:paraId="1514993C" w14:textId="77777777" w:rsidR="000D504E" w:rsidRPr="00B13D54" w:rsidRDefault="000D504E" w:rsidP="00B13D54">
      <w:pPr>
        <w:spacing w:line="360" w:lineRule="auto"/>
        <w:jc w:val="both"/>
        <w:rPr>
          <w:rFonts w:ascii="Times New Roman" w:hAnsi="Times New Roman" w:cs="Times New Roman"/>
          <w:sz w:val="24"/>
          <w:szCs w:val="24"/>
        </w:rPr>
      </w:pPr>
    </w:p>
    <w:p w14:paraId="5247528F" w14:textId="77777777" w:rsidR="000D504E" w:rsidRPr="00B13D54" w:rsidRDefault="000D504E" w:rsidP="00B13D54">
      <w:pPr>
        <w:spacing w:line="360" w:lineRule="auto"/>
        <w:jc w:val="both"/>
        <w:rPr>
          <w:rFonts w:ascii="Times New Roman" w:hAnsi="Times New Roman" w:cs="Times New Roman"/>
          <w:b/>
          <w:bCs/>
          <w:sz w:val="24"/>
          <w:szCs w:val="24"/>
        </w:rPr>
      </w:pPr>
      <w:r w:rsidRPr="00B13D54">
        <w:rPr>
          <w:rFonts w:ascii="Times New Roman" w:hAnsi="Times New Roman" w:cs="Times New Roman"/>
          <w:b/>
          <w:bCs/>
          <w:sz w:val="24"/>
          <w:szCs w:val="24"/>
        </w:rPr>
        <w:t>Thank you for your participation!</w:t>
      </w:r>
    </w:p>
    <w:p w14:paraId="2A5D3331" w14:textId="77777777" w:rsidR="0074220F" w:rsidRPr="00B13D54" w:rsidRDefault="0074220F" w:rsidP="00B13D54">
      <w:pPr>
        <w:spacing w:line="360" w:lineRule="auto"/>
        <w:jc w:val="both"/>
        <w:rPr>
          <w:rFonts w:ascii="Times New Roman" w:hAnsi="Times New Roman" w:cs="Times New Roman"/>
          <w:sz w:val="24"/>
          <w:szCs w:val="24"/>
          <w:lang w:val="en-GB"/>
        </w:rPr>
      </w:pPr>
    </w:p>
    <w:p w14:paraId="0A87B773" w14:textId="77777777" w:rsidR="0074220F" w:rsidRPr="00B13D54" w:rsidRDefault="0074220F" w:rsidP="00B13D54">
      <w:pPr>
        <w:spacing w:line="360" w:lineRule="auto"/>
        <w:jc w:val="both"/>
        <w:rPr>
          <w:rFonts w:ascii="Times New Roman" w:hAnsi="Times New Roman" w:cs="Times New Roman"/>
          <w:sz w:val="24"/>
          <w:szCs w:val="24"/>
          <w:lang w:val="en-GB"/>
        </w:rPr>
      </w:pPr>
    </w:p>
    <w:p w14:paraId="67FCFB8E" w14:textId="77777777" w:rsidR="0074220F" w:rsidRPr="00B13D54" w:rsidRDefault="0074220F" w:rsidP="00B13D54">
      <w:pPr>
        <w:spacing w:line="360" w:lineRule="auto"/>
        <w:jc w:val="both"/>
        <w:rPr>
          <w:rFonts w:ascii="Times New Roman" w:hAnsi="Times New Roman" w:cs="Times New Roman"/>
          <w:sz w:val="24"/>
          <w:szCs w:val="24"/>
          <w:lang w:val="en-GB"/>
        </w:rPr>
      </w:pPr>
    </w:p>
    <w:p w14:paraId="3CC2B8EF" w14:textId="77777777" w:rsidR="0074220F" w:rsidRPr="00B13D54" w:rsidRDefault="0074220F" w:rsidP="00B13D54">
      <w:pPr>
        <w:spacing w:line="360" w:lineRule="auto"/>
        <w:jc w:val="both"/>
        <w:rPr>
          <w:rFonts w:ascii="Times New Roman" w:hAnsi="Times New Roman" w:cs="Times New Roman"/>
          <w:sz w:val="24"/>
          <w:szCs w:val="24"/>
          <w:lang w:val="en-GB"/>
        </w:rPr>
      </w:pPr>
    </w:p>
    <w:p w14:paraId="2559152F" w14:textId="77777777" w:rsidR="0074220F" w:rsidRPr="00B13D54" w:rsidRDefault="0074220F" w:rsidP="00B13D54">
      <w:pPr>
        <w:spacing w:line="360" w:lineRule="auto"/>
        <w:jc w:val="both"/>
        <w:rPr>
          <w:rFonts w:ascii="Times New Roman" w:hAnsi="Times New Roman" w:cs="Times New Roman"/>
          <w:sz w:val="24"/>
          <w:szCs w:val="24"/>
          <w:lang w:val="en-GB"/>
        </w:rPr>
      </w:pPr>
    </w:p>
    <w:p w14:paraId="25F0E7FC" w14:textId="77777777" w:rsidR="0074220F" w:rsidRPr="00B13D54" w:rsidRDefault="0074220F" w:rsidP="00B13D54">
      <w:pPr>
        <w:spacing w:line="360" w:lineRule="auto"/>
        <w:jc w:val="both"/>
        <w:rPr>
          <w:rFonts w:ascii="Times New Roman" w:hAnsi="Times New Roman" w:cs="Times New Roman"/>
          <w:sz w:val="24"/>
          <w:szCs w:val="24"/>
          <w:lang w:val="en-GB"/>
        </w:rPr>
      </w:pPr>
    </w:p>
    <w:p w14:paraId="46051FBA" w14:textId="77777777" w:rsidR="00A940D6" w:rsidRPr="00B13D54" w:rsidRDefault="00A940D6" w:rsidP="00B13D54">
      <w:pPr>
        <w:spacing w:line="360" w:lineRule="auto"/>
        <w:jc w:val="both"/>
        <w:rPr>
          <w:rFonts w:ascii="Times New Roman" w:hAnsi="Times New Roman" w:cs="Times New Roman"/>
          <w:sz w:val="24"/>
          <w:szCs w:val="24"/>
          <w:lang w:val="en-GB"/>
        </w:rPr>
      </w:pPr>
    </w:p>
    <w:p w14:paraId="4B2C3E5C" w14:textId="77777777" w:rsidR="002E0FBD" w:rsidRPr="00B13D54" w:rsidRDefault="002E0FBD" w:rsidP="00B13D54">
      <w:pPr>
        <w:spacing w:line="360" w:lineRule="auto"/>
        <w:jc w:val="both"/>
        <w:rPr>
          <w:rFonts w:ascii="Times New Roman" w:hAnsi="Times New Roman" w:cs="Times New Roman"/>
          <w:sz w:val="24"/>
          <w:szCs w:val="24"/>
          <w:lang w:val="en-GB"/>
        </w:rPr>
      </w:pPr>
    </w:p>
    <w:p w14:paraId="5C5E5FA5" w14:textId="77777777" w:rsidR="002E0FBD" w:rsidRPr="00B13D54" w:rsidRDefault="002E0FBD" w:rsidP="00B13D54">
      <w:pPr>
        <w:spacing w:line="360" w:lineRule="auto"/>
        <w:jc w:val="both"/>
        <w:rPr>
          <w:rFonts w:ascii="Times New Roman" w:hAnsi="Times New Roman" w:cs="Times New Roman"/>
          <w:sz w:val="24"/>
          <w:szCs w:val="24"/>
          <w:lang w:val="en-GB"/>
        </w:rPr>
      </w:pPr>
    </w:p>
    <w:p w14:paraId="2071363A" w14:textId="4C87430A" w:rsidR="002E0FBD" w:rsidRPr="00077C13" w:rsidRDefault="002E0FBD" w:rsidP="00B13D54">
      <w:pPr>
        <w:pStyle w:val="Heading1"/>
        <w:numPr>
          <w:ilvl w:val="0"/>
          <w:numId w:val="0"/>
        </w:numPr>
        <w:spacing w:line="360" w:lineRule="auto"/>
        <w:rPr>
          <w:rFonts w:cs="Times New Roman"/>
          <w:szCs w:val="28"/>
        </w:rPr>
      </w:pPr>
      <w:bookmarkStart w:id="116" w:name="_Toc198930621"/>
      <w:bookmarkStart w:id="117" w:name="_Toc205874417"/>
      <w:r w:rsidRPr="00077C13">
        <w:rPr>
          <w:rFonts w:cs="Times New Roman"/>
          <w:szCs w:val="28"/>
          <w:lang w:val="en-GB"/>
        </w:rPr>
        <w:lastRenderedPageBreak/>
        <w:t>APPENDIX B</w:t>
      </w:r>
      <w:bookmarkEnd w:id="116"/>
      <w:bookmarkEnd w:id="117"/>
      <w:r w:rsidRPr="00077C13">
        <w:rPr>
          <w:rFonts w:cs="Times New Roman"/>
          <w:szCs w:val="28"/>
          <w:lang w:val="en-GB"/>
        </w:rPr>
        <w:t xml:space="preserve"> </w:t>
      </w:r>
    </w:p>
    <w:p w14:paraId="65E016D1" w14:textId="4D20DA71" w:rsidR="00077C13" w:rsidRPr="006B3F25" w:rsidRDefault="002E0FBD" w:rsidP="006B3F25">
      <w:pPr>
        <w:pStyle w:val="Heading1"/>
        <w:numPr>
          <w:ilvl w:val="0"/>
          <w:numId w:val="0"/>
        </w:numPr>
        <w:spacing w:line="360" w:lineRule="auto"/>
        <w:rPr>
          <w:rFonts w:cs="Times New Roman"/>
          <w:szCs w:val="28"/>
        </w:rPr>
      </w:pPr>
      <w:bookmarkStart w:id="118" w:name="_Toc198930622"/>
      <w:bookmarkStart w:id="119" w:name="_Toc205874418"/>
      <w:r w:rsidRPr="00077C13">
        <w:rPr>
          <w:rFonts w:cs="Times New Roman"/>
          <w:szCs w:val="28"/>
        </w:rPr>
        <w:t>INTERVIEW GUIDE OR SEMI-STRUCTURED INTERVIEW PROMPTS</w:t>
      </w:r>
      <w:bookmarkEnd w:id="118"/>
      <w:bookmarkEnd w:id="119"/>
    </w:p>
    <w:p w14:paraId="3345204F" w14:textId="6A735711" w:rsidR="00727BE8" w:rsidRPr="00B13D54" w:rsidRDefault="00DE49EA" w:rsidP="00B13D54">
      <w:pPr>
        <w:spacing w:line="360" w:lineRule="auto"/>
        <w:jc w:val="both"/>
        <w:rPr>
          <w:rFonts w:ascii="Times New Roman" w:hAnsi="Times New Roman" w:cs="Times New Roman"/>
          <w:b/>
          <w:bCs/>
          <w:sz w:val="24"/>
          <w:szCs w:val="24"/>
        </w:rPr>
      </w:pPr>
      <w:r w:rsidRPr="00B13D54">
        <w:rPr>
          <w:rFonts w:ascii="Times New Roman" w:hAnsi="Times New Roman" w:cs="Times New Roman"/>
          <w:b/>
          <w:bCs/>
          <w:sz w:val="24"/>
          <w:szCs w:val="24"/>
        </w:rPr>
        <w:t>Target Respondents:</w:t>
      </w:r>
    </w:p>
    <w:p w14:paraId="64F08443" w14:textId="7DF54F90" w:rsidR="00DE49EA" w:rsidRPr="00B13D54" w:rsidRDefault="00DE49EA" w:rsidP="00B13D54">
      <w:pPr>
        <w:spacing w:line="360" w:lineRule="auto"/>
        <w:jc w:val="both"/>
        <w:rPr>
          <w:rFonts w:ascii="Times New Roman" w:hAnsi="Times New Roman" w:cs="Times New Roman"/>
          <w:sz w:val="24"/>
          <w:szCs w:val="24"/>
        </w:rPr>
      </w:pPr>
      <w:r w:rsidRPr="00B13D54">
        <w:rPr>
          <w:rFonts w:ascii="Times New Roman" w:hAnsi="Times New Roman" w:cs="Times New Roman"/>
          <w:i/>
          <w:iCs/>
          <w:sz w:val="24"/>
          <w:szCs w:val="24"/>
        </w:rPr>
        <w:t>Officials from Mzuzu City Youth Office, Donor agency representatives, NYCOM or TEVETA officers, Experienced leaders of youth-led organizations</w:t>
      </w:r>
    </w:p>
    <w:p w14:paraId="7A0EDF12" w14:textId="77777777" w:rsidR="00DE49EA" w:rsidRPr="00B13D54" w:rsidRDefault="00DE49EA" w:rsidP="00B13D54">
      <w:pPr>
        <w:spacing w:line="360" w:lineRule="auto"/>
        <w:jc w:val="both"/>
        <w:rPr>
          <w:rFonts w:ascii="Times New Roman" w:hAnsi="Times New Roman" w:cs="Times New Roman"/>
          <w:sz w:val="24"/>
          <w:szCs w:val="24"/>
        </w:rPr>
      </w:pPr>
      <w:r w:rsidRPr="00B13D54">
        <w:rPr>
          <w:rFonts w:ascii="Times New Roman" w:hAnsi="Times New Roman" w:cs="Times New Roman"/>
          <w:b/>
          <w:bCs/>
          <w:sz w:val="24"/>
          <w:szCs w:val="24"/>
        </w:rPr>
        <w:t>Purpose:</w:t>
      </w:r>
      <w:r w:rsidRPr="00B13D54">
        <w:rPr>
          <w:rFonts w:ascii="Times New Roman" w:hAnsi="Times New Roman" w:cs="Times New Roman"/>
          <w:sz w:val="24"/>
          <w:szCs w:val="24"/>
        </w:rPr>
        <w:br/>
        <w:t>To gain in-depth insights into compliance levels, governance challenges, and opportunities for improving internal controls in youth-led organizations.</w:t>
      </w:r>
    </w:p>
    <w:p w14:paraId="2790A27D" w14:textId="77777777" w:rsidR="00DE49EA" w:rsidRPr="00B13D54" w:rsidRDefault="00DE49EA" w:rsidP="00B13D54">
      <w:pPr>
        <w:spacing w:line="360" w:lineRule="auto"/>
        <w:jc w:val="both"/>
        <w:rPr>
          <w:rFonts w:ascii="Times New Roman" w:hAnsi="Times New Roman" w:cs="Times New Roman"/>
          <w:b/>
          <w:bCs/>
          <w:sz w:val="24"/>
          <w:szCs w:val="24"/>
        </w:rPr>
      </w:pPr>
      <w:r w:rsidRPr="00B13D54">
        <w:rPr>
          <w:rFonts w:ascii="Times New Roman" w:hAnsi="Times New Roman" w:cs="Times New Roman"/>
          <w:b/>
          <w:bCs/>
          <w:sz w:val="24"/>
          <w:szCs w:val="24"/>
        </w:rPr>
        <w:t>Thematic Areas &amp; Sample Questions:</w:t>
      </w:r>
    </w:p>
    <w:p w14:paraId="72B64D14" w14:textId="77777777" w:rsidR="00DE49EA" w:rsidRPr="00B13D54" w:rsidRDefault="00DE49EA"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1. Compliance Levels</w:t>
      </w:r>
    </w:p>
    <w:p w14:paraId="56B7F6E5" w14:textId="77777777" w:rsidR="00DE49EA" w:rsidRPr="00B13D54" w:rsidRDefault="00DE49EA"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 How would you describe the current compliance level of youth-led organizations with internal controls?</w:t>
      </w:r>
    </w:p>
    <w:p w14:paraId="6A878821" w14:textId="77777777" w:rsidR="00DE49EA" w:rsidRPr="00B13D54" w:rsidRDefault="00DE49EA"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2. Governance Challenges</w:t>
      </w:r>
    </w:p>
    <w:p w14:paraId="6C7E4B21" w14:textId="77777777" w:rsidR="00DE49EA" w:rsidRPr="00B13D54" w:rsidRDefault="00DE49EA"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 What challenges do youth-led organizations typically face in managing donor funds?</w:t>
      </w:r>
    </w:p>
    <w:p w14:paraId="44151578" w14:textId="77777777" w:rsidR="00DE49EA" w:rsidRPr="00B13D54" w:rsidRDefault="00DE49EA"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 What systemic barriers hinder effective financial governance?</w:t>
      </w:r>
    </w:p>
    <w:p w14:paraId="77E56665" w14:textId="77777777" w:rsidR="00DE49EA" w:rsidRPr="00B13D54" w:rsidRDefault="00DE49EA"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3. Internal Control Frameworks</w:t>
      </w:r>
    </w:p>
    <w:p w14:paraId="36962DAC" w14:textId="77777777" w:rsidR="00DE49EA" w:rsidRPr="00B13D54" w:rsidRDefault="00DE49EA"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 How effective are the internal control systems currently in place within youth-led organizations?</w:t>
      </w:r>
    </w:p>
    <w:p w14:paraId="3A62F86D" w14:textId="77777777" w:rsidR="00DE49EA" w:rsidRPr="00B13D54" w:rsidRDefault="00DE49EA"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4. Donor Engagement</w:t>
      </w:r>
    </w:p>
    <w:p w14:paraId="01E13861" w14:textId="77777777" w:rsidR="00DE49EA" w:rsidRPr="00B13D54" w:rsidRDefault="00DE49EA"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 How are donor expectations communicated to youth-led organizations?</w:t>
      </w:r>
    </w:p>
    <w:p w14:paraId="383C9F5B" w14:textId="77777777" w:rsidR="00DE49EA" w:rsidRPr="00B13D54" w:rsidRDefault="00DE49EA"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 How can donor engagement be improved to foster better compliance?</w:t>
      </w:r>
    </w:p>
    <w:p w14:paraId="08BA2FCB" w14:textId="77777777" w:rsidR="00DE49EA" w:rsidRPr="00B13D54" w:rsidRDefault="00DE49EA"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5. Best Practices</w:t>
      </w:r>
    </w:p>
    <w:p w14:paraId="69C83F08" w14:textId="77777777" w:rsidR="00DE49EA" w:rsidRPr="00B13D54" w:rsidRDefault="00DE49EA"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 What measures or practices have proven effective in improving internal control compliance?</w:t>
      </w:r>
    </w:p>
    <w:p w14:paraId="13FA4A3A" w14:textId="348D0F28" w:rsidR="001C3B0F" w:rsidRPr="00B13D54" w:rsidRDefault="00DE49EA"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 What context-specific best practices would you recommend for youth-led organizations?</w:t>
      </w:r>
    </w:p>
    <w:p w14:paraId="04E8E657" w14:textId="5928F98C" w:rsidR="00DD628E" w:rsidRPr="00B13D54" w:rsidRDefault="00DD628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Focus Group Discussion (FGD) Guide</w:t>
      </w:r>
    </w:p>
    <w:p w14:paraId="11446B5C" w14:textId="77777777" w:rsidR="002E0FBD" w:rsidRPr="00B13D54" w:rsidRDefault="00DD628E" w:rsidP="00B13D54">
      <w:pPr>
        <w:spacing w:line="360" w:lineRule="auto"/>
        <w:jc w:val="both"/>
        <w:rPr>
          <w:rFonts w:ascii="Times New Roman" w:hAnsi="Times New Roman" w:cs="Times New Roman"/>
          <w:b/>
          <w:bCs/>
          <w:sz w:val="24"/>
          <w:szCs w:val="24"/>
        </w:rPr>
      </w:pPr>
      <w:r w:rsidRPr="00B13D54">
        <w:rPr>
          <w:rFonts w:ascii="Times New Roman" w:hAnsi="Times New Roman" w:cs="Times New Roman"/>
          <w:b/>
          <w:bCs/>
          <w:sz w:val="24"/>
          <w:szCs w:val="24"/>
        </w:rPr>
        <w:t>Target Participants:</w:t>
      </w:r>
    </w:p>
    <w:p w14:paraId="75D94F46" w14:textId="781D25EA" w:rsidR="00DD628E" w:rsidRPr="00B13D54" w:rsidRDefault="00DD628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lastRenderedPageBreak/>
        <w:br/>
      </w:r>
      <w:r w:rsidRPr="00B13D54">
        <w:rPr>
          <w:rFonts w:ascii="Times New Roman" w:hAnsi="Times New Roman" w:cs="Times New Roman"/>
          <w:i/>
          <w:iCs/>
          <w:sz w:val="24"/>
          <w:szCs w:val="24"/>
        </w:rPr>
        <w:t>5–8 representatives from youth-led organizations per session</w:t>
      </w:r>
    </w:p>
    <w:p w14:paraId="2CC32F0F" w14:textId="77777777" w:rsidR="00DD628E" w:rsidRPr="00B13D54" w:rsidRDefault="00DD628E" w:rsidP="00B13D54">
      <w:pPr>
        <w:spacing w:line="360" w:lineRule="auto"/>
        <w:jc w:val="both"/>
        <w:rPr>
          <w:rFonts w:ascii="Times New Roman" w:hAnsi="Times New Roman" w:cs="Times New Roman"/>
          <w:sz w:val="24"/>
          <w:szCs w:val="24"/>
        </w:rPr>
      </w:pPr>
      <w:r w:rsidRPr="00B13D54">
        <w:rPr>
          <w:rFonts w:ascii="Times New Roman" w:hAnsi="Times New Roman" w:cs="Times New Roman"/>
          <w:b/>
          <w:bCs/>
          <w:sz w:val="24"/>
          <w:szCs w:val="24"/>
        </w:rPr>
        <w:t>Purpose:</w:t>
      </w:r>
      <w:r w:rsidRPr="00B13D54">
        <w:rPr>
          <w:rFonts w:ascii="Times New Roman" w:hAnsi="Times New Roman" w:cs="Times New Roman"/>
          <w:sz w:val="24"/>
          <w:szCs w:val="24"/>
        </w:rPr>
        <w:br/>
        <w:t>To gather collective insights and experiences around internal control challenges, compliance, and fund management.</w:t>
      </w:r>
    </w:p>
    <w:p w14:paraId="56F12B63" w14:textId="77777777" w:rsidR="00DD628E" w:rsidRPr="00B13D54" w:rsidRDefault="00DD628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1. Internal Control Practices</w:t>
      </w:r>
    </w:p>
    <w:p w14:paraId="7D1A661A" w14:textId="77777777" w:rsidR="00DD628E" w:rsidRPr="00B13D54" w:rsidRDefault="00DD628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 What internal control practices are commonly used in your organization?</w:t>
      </w:r>
    </w:p>
    <w:p w14:paraId="78CBFE49" w14:textId="77777777" w:rsidR="00DD628E" w:rsidRPr="00B13D54" w:rsidRDefault="00DD628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 Who is responsible for implementing them?</w:t>
      </w:r>
    </w:p>
    <w:p w14:paraId="44E726B0" w14:textId="77777777" w:rsidR="00DD628E" w:rsidRPr="00B13D54" w:rsidRDefault="00DD628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2. Fund Utilization Monitoring</w:t>
      </w:r>
    </w:p>
    <w:p w14:paraId="72C404A0" w14:textId="77777777" w:rsidR="00DD628E" w:rsidRPr="00B13D54" w:rsidRDefault="00DD628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 How do you track and monitor donor fund utilization?</w:t>
      </w:r>
    </w:p>
    <w:p w14:paraId="64F27465" w14:textId="77777777" w:rsidR="00DD628E" w:rsidRPr="00B13D54" w:rsidRDefault="00DD628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 Do you conduct internal reviews or audits?</w:t>
      </w:r>
    </w:p>
    <w:p w14:paraId="446833B6" w14:textId="77777777" w:rsidR="00DD628E" w:rsidRPr="00B13D54" w:rsidRDefault="00DD628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3. Compliance Challenges</w:t>
      </w:r>
    </w:p>
    <w:p w14:paraId="6C94B1F8" w14:textId="77777777" w:rsidR="00DD628E" w:rsidRPr="00B13D54" w:rsidRDefault="00DD628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 What are the biggest barriers to complying with internal control procedures?</w:t>
      </w:r>
    </w:p>
    <w:p w14:paraId="1F7C63AB" w14:textId="77777777" w:rsidR="00DD628E" w:rsidRPr="00B13D54" w:rsidRDefault="00DD628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 Are staff trained on financial systems?</w:t>
      </w:r>
    </w:p>
    <w:p w14:paraId="0208523E" w14:textId="77777777" w:rsidR="00DD628E" w:rsidRPr="00B13D54" w:rsidRDefault="00DD628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4. Donor Expectations</w:t>
      </w:r>
    </w:p>
    <w:p w14:paraId="1447D411" w14:textId="77777777" w:rsidR="00DD628E" w:rsidRPr="00B13D54" w:rsidRDefault="00DD628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 What donor requirements are hard to meet?</w:t>
      </w:r>
    </w:p>
    <w:p w14:paraId="229F44DB" w14:textId="77777777" w:rsidR="00DD628E" w:rsidRPr="00B13D54" w:rsidRDefault="00DD628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 Are those expectations clear and achievable?</w:t>
      </w:r>
    </w:p>
    <w:p w14:paraId="53214446" w14:textId="77777777" w:rsidR="00DD628E" w:rsidRPr="00B13D54" w:rsidRDefault="00DD628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5. Improvements &amp; Solutions</w:t>
      </w:r>
    </w:p>
    <w:p w14:paraId="3E450C8B" w14:textId="77777777" w:rsidR="00DD628E" w:rsidRPr="00B13D54" w:rsidRDefault="00DD628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 How can internal control systems be improved in youth-led organizations?</w:t>
      </w:r>
    </w:p>
    <w:p w14:paraId="02B8AF66" w14:textId="52934D21" w:rsidR="003C097C" w:rsidRDefault="00DD628E" w:rsidP="00B13D54">
      <w:pPr>
        <w:spacing w:line="360" w:lineRule="auto"/>
        <w:jc w:val="both"/>
        <w:rPr>
          <w:rFonts w:ascii="Times New Roman" w:hAnsi="Times New Roman" w:cs="Times New Roman"/>
          <w:sz w:val="24"/>
          <w:szCs w:val="24"/>
        </w:rPr>
      </w:pPr>
      <w:r w:rsidRPr="00B13D54">
        <w:rPr>
          <w:rFonts w:ascii="Times New Roman" w:hAnsi="Times New Roman" w:cs="Times New Roman"/>
          <w:sz w:val="24"/>
          <w:szCs w:val="24"/>
        </w:rPr>
        <w:t>- What support do you need from donors or regulators?</w:t>
      </w:r>
    </w:p>
    <w:p w14:paraId="03577F59" w14:textId="77777777" w:rsidR="00077C13" w:rsidRPr="00B13D54" w:rsidRDefault="00077C13" w:rsidP="00B13D54">
      <w:pPr>
        <w:spacing w:line="360" w:lineRule="auto"/>
        <w:jc w:val="both"/>
        <w:rPr>
          <w:rFonts w:ascii="Times New Roman" w:hAnsi="Times New Roman" w:cs="Times New Roman"/>
          <w:sz w:val="24"/>
          <w:szCs w:val="24"/>
        </w:rPr>
      </w:pPr>
    </w:p>
    <w:p w14:paraId="0F776B21" w14:textId="6654738A" w:rsidR="00F170FB" w:rsidRPr="00077C13" w:rsidRDefault="00F170FB" w:rsidP="00B13D54">
      <w:pPr>
        <w:pStyle w:val="Heading1"/>
        <w:numPr>
          <w:ilvl w:val="0"/>
          <w:numId w:val="0"/>
        </w:numPr>
        <w:spacing w:line="360" w:lineRule="auto"/>
        <w:rPr>
          <w:rFonts w:cs="Times New Roman"/>
          <w:szCs w:val="28"/>
        </w:rPr>
      </w:pPr>
      <w:bookmarkStart w:id="120" w:name="_Toc198930623"/>
      <w:bookmarkStart w:id="121" w:name="_Toc205874419"/>
      <w:r w:rsidRPr="00077C13">
        <w:rPr>
          <w:rFonts w:cs="Times New Roman"/>
          <w:szCs w:val="28"/>
        </w:rPr>
        <w:lastRenderedPageBreak/>
        <w:t>APPENDIX C</w:t>
      </w:r>
      <w:bookmarkEnd w:id="120"/>
      <w:bookmarkEnd w:id="121"/>
    </w:p>
    <w:p w14:paraId="36D3212E" w14:textId="6D863214" w:rsidR="00F760B0" w:rsidRPr="003C097C" w:rsidRDefault="00F170FB" w:rsidP="003C097C">
      <w:pPr>
        <w:pStyle w:val="Heading1"/>
        <w:numPr>
          <w:ilvl w:val="0"/>
          <w:numId w:val="0"/>
        </w:numPr>
        <w:spacing w:line="360" w:lineRule="auto"/>
        <w:rPr>
          <w:rFonts w:cs="Times New Roman"/>
          <w:szCs w:val="28"/>
        </w:rPr>
      </w:pPr>
      <w:bookmarkStart w:id="122" w:name="_Toc198930624"/>
      <w:bookmarkStart w:id="123" w:name="_Toc205874420"/>
      <w:r w:rsidRPr="00077C13">
        <w:rPr>
          <w:rFonts w:cs="Times New Roman"/>
          <w:szCs w:val="28"/>
        </w:rPr>
        <w:t>DOCUMENT REVIEW CHECKLIST</w:t>
      </w:r>
      <w:bookmarkEnd w:id="122"/>
      <w:bookmarkEnd w:id="123"/>
    </w:p>
    <w:p w14:paraId="5BB6964C" w14:textId="05A57055" w:rsidR="00214267" w:rsidRPr="00B13D54" w:rsidRDefault="00214267" w:rsidP="00B13D54">
      <w:pPr>
        <w:spacing w:line="360" w:lineRule="auto"/>
        <w:jc w:val="both"/>
        <w:rPr>
          <w:rFonts w:ascii="Times New Roman" w:hAnsi="Times New Roman" w:cs="Times New Roman"/>
          <w:sz w:val="24"/>
          <w:szCs w:val="24"/>
        </w:rPr>
      </w:pPr>
      <w:r w:rsidRPr="00B13D54">
        <w:rPr>
          <w:rFonts w:ascii="Times New Roman" w:hAnsi="Times New Roman" w:cs="Times New Roman"/>
          <w:b/>
          <w:bCs/>
          <w:sz w:val="24"/>
          <w:szCs w:val="24"/>
        </w:rPr>
        <w:t>Purpose:</w:t>
      </w:r>
      <w:r w:rsidRPr="00B13D54">
        <w:rPr>
          <w:rFonts w:ascii="Times New Roman" w:hAnsi="Times New Roman" w:cs="Times New Roman"/>
          <w:sz w:val="24"/>
          <w:szCs w:val="24"/>
        </w:rPr>
        <w:br/>
        <w:t>To verify the existence and application of internal control systems and financial governance practices.</w:t>
      </w:r>
    </w:p>
    <w:p w14:paraId="06B0D4C7" w14:textId="77777777" w:rsidR="00214267" w:rsidRPr="00B13D54" w:rsidRDefault="00214267" w:rsidP="00B13D54">
      <w:pPr>
        <w:spacing w:line="360" w:lineRule="auto"/>
        <w:jc w:val="both"/>
        <w:rPr>
          <w:rFonts w:ascii="Times New Roman" w:hAnsi="Times New Roman" w:cs="Times New Roman"/>
          <w:b/>
          <w:bCs/>
          <w:sz w:val="24"/>
          <w:szCs w:val="24"/>
        </w:rPr>
      </w:pPr>
      <w:r w:rsidRPr="00B13D54">
        <w:rPr>
          <w:rFonts w:ascii="Times New Roman" w:hAnsi="Times New Roman" w:cs="Times New Roman"/>
          <w:b/>
          <w:bCs/>
          <w:sz w:val="24"/>
          <w:szCs w:val="24"/>
        </w:rPr>
        <w:t>Documents to Request:</w:t>
      </w:r>
    </w:p>
    <w:p w14:paraId="48DF90BD" w14:textId="77777777" w:rsidR="00214267" w:rsidRPr="00B13D54" w:rsidRDefault="00214267" w:rsidP="00B13D54">
      <w:pPr>
        <w:spacing w:line="360" w:lineRule="auto"/>
        <w:jc w:val="both"/>
        <w:rPr>
          <w:rFonts w:ascii="Times New Roman" w:hAnsi="Times New Roman" w:cs="Times New Roman"/>
          <w:sz w:val="24"/>
          <w:szCs w:val="24"/>
        </w:rPr>
      </w:pP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Financial policies and procedures manuals</w:t>
      </w:r>
    </w:p>
    <w:p w14:paraId="43C07036" w14:textId="77777777" w:rsidR="00214267" w:rsidRPr="00B13D54" w:rsidRDefault="00214267" w:rsidP="00B13D54">
      <w:pPr>
        <w:spacing w:line="360" w:lineRule="auto"/>
        <w:jc w:val="both"/>
        <w:rPr>
          <w:rFonts w:ascii="Times New Roman" w:hAnsi="Times New Roman" w:cs="Times New Roman"/>
          <w:sz w:val="24"/>
          <w:szCs w:val="24"/>
        </w:rPr>
      </w:pP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Audit reports</w:t>
      </w:r>
    </w:p>
    <w:p w14:paraId="489DA162" w14:textId="77777777" w:rsidR="00214267" w:rsidRPr="00B13D54" w:rsidRDefault="00214267" w:rsidP="00B13D54">
      <w:pPr>
        <w:spacing w:line="360" w:lineRule="auto"/>
        <w:jc w:val="both"/>
        <w:rPr>
          <w:rFonts w:ascii="Times New Roman" w:hAnsi="Times New Roman" w:cs="Times New Roman"/>
          <w:sz w:val="24"/>
          <w:szCs w:val="24"/>
        </w:rPr>
      </w:pP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Financial statements and donor reports</w:t>
      </w:r>
    </w:p>
    <w:p w14:paraId="6244F74E" w14:textId="77777777" w:rsidR="00214267" w:rsidRPr="00B13D54" w:rsidRDefault="00214267" w:rsidP="00B13D54">
      <w:pPr>
        <w:spacing w:line="360" w:lineRule="auto"/>
        <w:jc w:val="both"/>
        <w:rPr>
          <w:rFonts w:ascii="Times New Roman" w:hAnsi="Times New Roman" w:cs="Times New Roman"/>
          <w:sz w:val="24"/>
          <w:szCs w:val="24"/>
        </w:rPr>
      </w:pP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Project implementation reports</w:t>
      </w:r>
    </w:p>
    <w:p w14:paraId="0AD048DA" w14:textId="77777777" w:rsidR="00214267" w:rsidRPr="00B13D54" w:rsidRDefault="00214267" w:rsidP="00B13D54">
      <w:pPr>
        <w:spacing w:line="360" w:lineRule="auto"/>
        <w:jc w:val="both"/>
        <w:rPr>
          <w:rFonts w:ascii="Times New Roman" w:hAnsi="Times New Roman" w:cs="Times New Roman"/>
          <w:sz w:val="24"/>
          <w:szCs w:val="24"/>
        </w:rPr>
      </w:pPr>
      <w:r w:rsidRPr="00B13D54">
        <w:rPr>
          <w:rFonts w:ascii="Segoe UI Symbol" w:hAnsi="Segoe UI Symbol" w:cs="Segoe UI Symbol"/>
          <w:sz w:val="24"/>
          <w:szCs w:val="24"/>
        </w:rPr>
        <w:t>☐</w:t>
      </w:r>
      <w:r w:rsidRPr="00B13D54">
        <w:rPr>
          <w:rFonts w:ascii="Times New Roman" w:hAnsi="Times New Roman" w:cs="Times New Roman"/>
          <w:sz w:val="24"/>
          <w:szCs w:val="24"/>
        </w:rPr>
        <w:t xml:space="preserve"> Training records for finance personnel</w:t>
      </w:r>
    </w:p>
    <w:p w14:paraId="73877AAE" w14:textId="77777777" w:rsidR="00214267" w:rsidRPr="00B13D54" w:rsidRDefault="00214267" w:rsidP="00B13D54">
      <w:pPr>
        <w:spacing w:line="360" w:lineRule="auto"/>
        <w:jc w:val="both"/>
        <w:rPr>
          <w:rFonts w:ascii="Times New Roman" w:hAnsi="Times New Roman" w:cs="Times New Roman"/>
          <w:b/>
          <w:bCs/>
          <w:sz w:val="24"/>
          <w:szCs w:val="24"/>
        </w:rPr>
      </w:pPr>
      <w:r w:rsidRPr="00B13D54">
        <w:rPr>
          <w:rFonts w:ascii="Times New Roman" w:hAnsi="Times New Roman" w:cs="Times New Roman"/>
          <w:b/>
          <w:bCs/>
          <w:sz w:val="24"/>
          <w:szCs w:val="24"/>
        </w:rPr>
        <w:t>Checklist – Review Criteria:</w:t>
      </w:r>
    </w:p>
    <w:tbl>
      <w:tblPr>
        <w:tblStyle w:val="TableGrid"/>
        <w:tblW w:w="9132" w:type="dxa"/>
        <w:tblLook w:val="04A0" w:firstRow="1" w:lastRow="0" w:firstColumn="1" w:lastColumn="0" w:noHBand="0" w:noVBand="1"/>
      </w:tblPr>
      <w:tblGrid>
        <w:gridCol w:w="3936"/>
        <w:gridCol w:w="1559"/>
        <w:gridCol w:w="3637"/>
      </w:tblGrid>
      <w:tr w:rsidR="00214267" w:rsidRPr="00B13D54" w14:paraId="7CAEADDC" w14:textId="77777777" w:rsidTr="004A0A29">
        <w:trPr>
          <w:trHeight w:val="501"/>
        </w:trPr>
        <w:tc>
          <w:tcPr>
            <w:tcW w:w="3936" w:type="dxa"/>
            <w:hideMark/>
          </w:tcPr>
          <w:p w14:paraId="2F7A5ADA" w14:textId="77777777" w:rsidR="00214267" w:rsidRPr="00B13D54" w:rsidRDefault="00214267" w:rsidP="00B13D54">
            <w:pPr>
              <w:spacing w:line="360" w:lineRule="auto"/>
              <w:jc w:val="both"/>
              <w:rPr>
                <w:rFonts w:ascii="Times New Roman" w:hAnsi="Times New Roman" w:cs="Times New Roman"/>
                <w:b/>
                <w:bCs/>
                <w:sz w:val="24"/>
                <w:szCs w:val="24"/>
                <w:lang w:val="en-GB"/>
              </w:rPr>
            </w:pPr>
            <w:r w:rsidRPr="00B13D54">
              <w:rPr>
                <w:rFonts w:ascii="Times New Roman" w:hAnsi="Times New Roman" w:cs="Times New Roman"/>
                <w:b/>
                <w:bCs/>
                <w:sz w:val="24"/>
                <w:szCs w:val="24"/>
                <w:lang w:val="en-GB"/>
              </w:rPr>
              <w:t>Item</w:t>
            </w:r>
          </w:p>
        </w:tc>
        <w:tc>
          <w:tcPr>
            <w:tcW w:w="1559" w:type="dxa"/>
            <w:hideMark/>
          </w:tcPr>
          <w:p w14:paraId="03FC1792" w14:textId="77777777" w:rsidR="00214267" w:rsidRPr="00B13D54" w:rsidRDefault="00214267" w:rsidP="00B13D54">
            <w:pPr>
              <w:spacing w:line="360" w:lineRule="auto"/>
              <w:jc w:val="both"/>
              <w:rPr>
                <w:rFonts w:ascii="Times New Roman" w:hAnsi="Times New Roman" w:cs="Times New Roman"/>
                <w:b/>
                <w:bCs/>
                <w:sz w:val="24"/>
                <w:szCs w:val="24"/>
                <w:lang w:val="en-GB"/>
              </w:rPr>
            </w:pPr>
            <w:r w:rsidRPr="00B13D54">
              <w:rPr>
                <w:rFonts w:ascii="Times New Roman" w:hAnsi="Times New Roman" w:cs="Times New Roman"/>
                <w:b/>
                <w:bCs/>
                <w:sz w:val="24"/>
                <w:szCs w:val="24"/>
                <w:lang w:val="en-GB"/>
              </w:rPr>
              <w:t>Available</w:t>
            </w:r>
          </w:p>
        </w:tc>
        <w:tc>
          <w:tcPr>
            <w:tcW w:w="3637" w:type="dxa"/>
            <w:hideMark/>
          </w:tcPr>
          <w:p w14:paraId="7920DC41" w14:textId="77777777" w:rsidR="00214267" w:rsidRPr="00B13D54" w:rsidRDefault="00214267" w:rsidP="00B13D54">
            <w:pPr>
              <w:spacing w:line="360" w:lineRule="auto"/>
              <w:jc w:val="both"/>
              <w:rPr>
                <w:rFonts w:ascii="Times New Roman" w:hAnsi="Times New Roman" w:cs="Times New Roman"/>
                <w:b/>
                <w:bCs/>
                <w:sz w:val="24"/>
                <w:szCs w:val="24"/>
                <w:lang w:val="en-GB"/>
              </w:rPr>
            </w:pPr>
            <w:r w:rsidRPr="00B13D54">
              <w:rPr>
                <w:rFonts w:ascii="Times New Roman" w:hAnsi="Times New Roman" w:cs="Times New Roman"/>
                <w:b/>
                <w:bCs/>
                <w:sz w:val="24"/>
                <w:szCs w:val="24"/>
                <w:lang w:val="en-GB"/>
              </w:rPr>
              <w:t>Remarks</w:t>
            </w:r>
          </w:p>
        </w:tc>
      </w:tr>
      <w:tr w:rsidR="00214267" w:rsidRPr="00B13D54" w14:paraId="43603159" w14:textId="77777777" w:rsidTr="004A0A29">
        <w:trPr>
          <w:trHeight w:val="531"/>
        </w:trPr>
        <w:tc>
          <w:tcPr>
            <w:tcW w:w="3936" w:type="dxa"/>
            <w:hideMark/>
          </w:tcPr>
          <w:p w14:paraId="5450C1B0" w14:textId="77777777" w:rsidR="00214267" w:rsidRPr="00B13D54" w:rsidRDefault="00214267"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Internal control policy documented</w:t>
            </w:r>
          </w:p>
        </w:tc>
        <w:tc>
          <w:tcPr>
            <w:tcW w:w="1559" w:type="dxa"/>
            <w:hideMark/>
          </w:tcPr>
          <w:p w14:paraId="39236503" w14:textId="77777777" w:rsidR="00214267" w:rsidRPr="00B13D54" w:rsidRDefault="00214267" w:rsidP="00B13D54">
            <w:pPr>
              <w:spacing w:line="360" w:lineRule="auto"/>
              <w:jc w:val="both"/>
              <w:rPr>
                <w:rFonts w:ascii="Times New Roman" w:hAnsi="Times New Roman" w:cs="Times New Roman"/>
                <w:sz w:val="24"/>
                <w:szCs w:val="24"/>
                <w:lang w:val="en-GB"/>
              </w:rPr>
            </w:pPr>
            <w:r w:rsidRPr="00B13D54">
              <w:rPr>
                <w:rFonts w:ascii="Segoe UI Symbol" w:hAnsi="Segoe UI Symbol" w:cs="Segoe UI Symbol"/>
                <w:sz w:val="24"/>
                <w:szCs w:val="24"/>
                <w:lang w:val="en-GB"/>
              </w:rPr>
              <w:t>☐</w:t>
            </w:r>
            <w:r w:rsidRPr="00B13D54">
              <w:rPr>
                <w:rFonts w:ascii="Times New Roman" w:hAnsi="Times New Roman" w:cs="Times New Roman"/>
                <w:sz w:val="24"/>
                <w:szCs w:val="24"/>
                <w:lang w:val="en-GB"/>
              </w:rPr>
              <w:t xml:space="preserve"> Yes </w:t>
            </w:r>
            <w:r w:rsidRPr="00B13D54">
              <w:rPr>
                <w:rFonts w:ascii="Segoe UI Symbol" w:hAnsi="Segoe UI Symbol" w:cs="Segoe UI Symbol"/>
                <w:sz w:val="24"/>
                <w:szCs w:val="24"/>
                <w:lang w:val="en-GB"/>
              </w:rPr>
              <w:t>☐</w:t>
            </w:r>
            <w:r w:rsidRPr="00B13D54">
              <w:rPr>
                <w:rFonts w:ascii="Times New Roman" w:hAnsi="Times New Roman" w:cs="Times New Roman"/>
                <w:sz w:val="24"/>
                <w:szCs w:val="24"/>
                <w:lang w:val="en-GB"/>
              </w:rPr>
              <w:t xml:space="preserve"> No</w:t>
            </w:r>
          </w:p>
        </w:tc>
        <w:tc>
          <w:tcPr>
            <w:tcW w:w="3637" w:type="dxa"/>
            <w:hideMark/>
          </w:tcPr>
          <w:p w14:paraId="1DE70965" w14:textId="77777777" w:rsidR="00214267" w:rsidRPr="00B13D54" w:rsidRDefault="00214267" w:rsidP="00B13D54">
            <w:pPr>
              <w:spacing w:line="360" w:lineRule="auto"/>
              <w:jc w:val="both"/>
              <w:rPr>
                <w:rFonts w:ascii="Times New Roman" w:hAnsi="Times New Roman" w:cs="Times New Roman"/>
                <w:sz w:val="24"/>
                <w:szCs w:val="24"/>
                <w:lang w:val="en-GB"/>
              </w:rPr>
            </w:pPr>
          </w:p>
        </w:tc>
      </w:tr>
      <w:tr w:rsidR="00214267" w:rsidRPr="00B13D54" w14:paraId="7991CF06" w14:textId="77777777" w:rsidTr="004A0A29">
        <w:trPr>
          <w:trHeight w:val="541"/>
        </w:trPr>
        <w:tc>
          <w:tcPr>
            <w:tcW w:w="3936" w:type="dxa"/>
            <w:hideMark/>
          </w:tcPr>
          <w:p w14:paraId="5C51EC03" w14:textId="77777777" w:rsidR="00214267" w:rsidRPr="00B13D54" w:rsidRDefault="00214267"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Evidence of segregation of duties</w:t>
            </w:r>
          </w:p>
        </w:tc>
        <w:tc>
          <w:tcPr>
            <w:tcW w:w="1559" w:type="dxa"/>
            <w:hideMark/>
          </w:tcPr>
          <w:p w14:paraId="4DD81045" w14:textId="77777777" w:rsidR="00214267" w:rsidRPr="00B13D54" w:rsidRDefault="00214267" w:rsidP="00B13D54">
            <w:pPr>
              <w:spacing w:line="360" w:lineRule="auto"/>
              <w:jc w:val="both"/>
              <w:rPr>
                <w:rFonts w:ascii="Times New Roman" w:hAnsi="Times New Roman" w:cs="Times New Roman"/>
                <w:sz w:val="24"/>
                <w:szCs w:val="24"/>
                <w:lang w:val="en-GB"/>
              </w:rPr>
            </w:pPr>
            <w:r w:rsidRPr="00B13D54">
              <w:rPr>
                <w:rFonts w:ascii="Segoe UI Symbol" w:hAnsi="Segoe UI Symbol" w:cs="Segoe UI Symbol"/>
                <w:sz w:val="24"/>
                <w:szCs w:val="24"/>
                <w:lang w:val="en-GB"/>
              </w:rPr>
              <w:t>☐</w:t>
            </w:r>
            <w:r w:rsidRPr="00B13D54">
              <w:rPr>
                <w:rFonts w:ascii="Times New Roman" w:hAnsi="Times New Roman" w:cs="Times New Roman"/>
                <w:sz w:val="24"/>
                <w:szCs w:val="24"/>
                <w:lang w:val="en-GB"/>
              </w:rPr>
              <w:t xml:space="preserve"> Yes </w:t>
            </w:r>
            <w:r w:rsidRPr="00B13D54">
              <w:rPr>
                <w:rFonts w:ascii="Segoe UI Symbol" w:hAnsi="Segoe UI Symbol" w:cs="Segoe UI Symbol"/>
                <w:sz w:val="24"/>
                <w:szCs w:val="24"/>
                <w:lang w:val="en-GB"/>
              </w:rPr>
              <w:t>☐</w:t>
            </w:r>
            <w:r w:rsidRPr="00B13D54">
              <w:rPr>
                <w:rFonts w:ascii="Times New Roman" w:hAnsi="Times New Roman" w:cs="Times New Roman"/>
                <w:sz w:val="24"/>
                <w:szCs w:val="24"/>
                <w:lang w:val="en-GB"/>
              </w:rPr>
              <w:t xml:space="preserve"> No</w:t>
            </w:r>
          </w:p>
        </w:tc>
        <w:tc>
          <w:tcPr>
            <w:tcW w:w="3637" w:type="dxa"/>
            <w:hideMark/>
          </w:tcPr>
          <w:p w14:paraId="74F51775" w14:textId="77777777" w:rsidR="00214267" w:rsidRPr="00B13D54" w:rsidRDefault="00214267" w:rsidP="00B13D54">
            <w:pPr>
              <w:spacing w:line="360" w:lineRule="auto"/>
              <w:jc w:val="both"/>
              <w:rPr>
                <w:rFonts w:ascii="Times New Roman" w:hAnsi="Times New Roman" w:cs="Times New Roman"/>
                <w:sz w:val="24"/>
                <w:szCs w:val="24"/>
                <w:lang w:val="en-GB"/>
              </w:rPr>
            </w:pPr>
          </w:p>
        </w:tc>
      </w:tr>
      <w:tr w:rsidR="00214267" w:rsidRPr="00B13D54" w14:paraId="285790B8" w14:textId="77777777" w:rsidTr="004A0A29">
        <w:trPr>
          <w:trHeight w:val="541"/>
        </w:trPr>
        <w:tc>
          <w:tcPr>
            <w:tcW w:w="3936" w:type="dxa"/>
            <w:hideMark/>
          </w:tcPr>
          <w:p w14:paraId="69C00C31" w14:textId="77777777" w:rsidR="00214267" w:rsidRPr="00B13D54" w:rsidRDefault="00214267"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Records of regular internal audits</w:t>
            </w:r>
          </w:p>
        </w:tc>
        <w:tc>
          <w:tcPr>
            <w:tcW w:w="1559" w:type="dxa"/>
            <w:hideMark/>
          </w:tcPr>
          <w:p w14:paraId="07A0AD1D" w14:textId="77777777" w:rsidR="00214267" w:rsidRPr="00B13D54" w:rsidRDefault="00214267" w:rsidP="00B13D54">
            <w:pPr>
              <w:spacing w:line="360" w:lineRule="auto"/>
              <w:jc w:val="both"/>
              <w:rPr>
                <w:rFonts w:ascii="Times New Roman" w:hAnsi="Times New Roman" w:cs="Times New Roman"/>
                <w:sz w:val="24"/>
                <w:szCs w:val="24"/>
                <w:lang w:val="en-GB"/>
              </w:rPr>
            </w:pPr>
            <w:r w:rsidRPr="00B13D54">
              <w:rPr>
                <w:rFonts w:ascii="Segoe UI Symbol" w:hAnsi="Segoe UI Symbol" w:cs="Segoe UI Symbol"/>
                <w:sz w:val="24"/>
                <w:szCs w:val="24"/>
                <w:lang w:val="en-GB"/>
              </w:rPr>
              <w:t>☐</w:t>
            </w:r>
            <w:r w:rsidRPr="00B13D54">
              <w:rPr>
                <w:rFonts w:ascii="Times New Roman" w:hAnsi="Times New Roman" w:cs="Times New Roman"/>
                <w:sz w:val="24"/>
                <w:szCs w:val="24"/>
                <w:lang w:val="en-GB"/>
              </w:rPr>
              <w:t xml:space="preserve"> Yes </w:t>
            </w:r>
            <w:r w:rsidRPr="00B13D54">
              <w:rPr>
                <w:rFonts w:ascii="Segoe UI Symbol" w:hAnsi="Segoe UI Symbol" w:cs="Segoe UI Symbol"/>
                <w:sz w:val="24"/>
                <w:szCs w:val="24"/>
                <w:lang w:val="en-GB"/>
              </w:rPr>
              <w:t>☐</w:t>
            </w:r>
            <w:r w:rsidRPr="00B13D54">
              <w:rPr>
                <w:rFonts w:ascii="Times New Roman" w:hAnsi="Times New Roman" w:cs="Times New Roman"/>
                <w:sz w:val="24"/>
                <w:szCs w:val="24"/>
                <w:lang w:val="en-GB"/>
              </w:rPr>
              <w:t xml:space="preserve"> No</w:t>
            </w:r>
          </w:p>
        </w:tc>
        <w:tc>
          <w:tcPr>
            <w:tcW w:w="3637" w:type="dxa"/>
            <w:hideMark/>
          </w:tcPr>
          <w:p w14:paraId="3A1DE7EF" w14:textId="77777777" w:rsidR="00214267" w:rsidRPr="00B13D54" w:rsidRDefault="00214267" w:rsidP="00B13D54">
            <w:pPr>
              <w:spacing w:line="360" w:lineRule="auto"/>
              <w:jc w:val="both"/>
              <w:rPr>
                <w:rFonts w:ascii="Times New Roman" w:hAnsi="Times New Roman" w:cs="Times New Roman"/>
                <w:sz w:val="24"/>
                <w:szCs w:val="24"/>
                <w:lang w:val="en-GB"/>
              </w:rPr>
            </w:pPr>
          </w:p>
        </w:tc>
      </w:tr>
      <w:tr w:rsidR="00214267" w:rsidRPr="00B13D54" w14:paraId="11D55E23" w14:textId="77777777" w:rsidTr="004A0A29">
        <w:trPr>
          <w:trHeight w:val="531"/>
        </w:trPr>
        <w:tc>
          <w:tcPr>
            <w:tcW w:w="3936" w:type="dxa"/>
            <w:hideMark/>
          </w:tcPr>
          <w:p w14:paraId="4257B4F7" w14:textId="77777777" w:rsidR="00214267" w:rsidRPr="00B13D54" w:rsidRDefault="00214267"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Budget vs. actual expenditure tracking</w:t>
            </w:r>
          </w:p>
        </w:tc>
        <w:tc>
          <w:tcPr>
            <w:tcW w:w="1559" w:type="dxa"/>
            <w:hideMark/>
          </w:tcPr>
          <w:p w14:paraId="39C64491" w14:textId="77777777" w:rsidR="00214267" w:rsidRPr="00B13D54" w:rsidRDefault="00214267" w:rsidP="00B13D54">
            <w:pPr>
              <w:spacing w:line="360" w:lineRule="auto"/>
              <w:jc w:val="both"/>
              <w:rPr>
                <w:rFonts w:ascii="Times New Roman" w:hAnsi="Times New Roman" w:cs="Times New Roman"/>
                <w:sz w:val="24"/>
                <w:szCs w:val="24"/>
                <w:lang w:val="en-GB"/>
              </w:rPr>
            </w:pPr>
            <w:r w:rsidRPr="00B13D54">
              <w:rPr>
                <w:rFonts w:ascii="Segoe UI Symbol" w:hAnsi="Segoe UI Symbol" w:cs="Segoe UI Symbol"/>
                <w:sz w:val="24"/>
                <w:szCs w:val="24"/>
                <w:lang w:val="en-GB"/>
              </w:rPr>
              <w:t>☐</w:t>
            </w:r>
            <w:r w:rsidRPr="00B13D54">
              <w:rPr>
                <w:rFonts w:ascii="Times New Roman" w:hAnsi="Times New Roman" w:cs="Times New Roman"/>
                <w:sz w:val="24"/>
                <w:szCs w:val="24"/>
                <w:lang w:val="en-GB"/>
              </w:rPr>
              <w:t xml:space="preserve"> Yes </w:t>
            </w:r>
            <w:r w:rsidRPr="00B13D54">
              <w:rPr>
                <w:rFonts w:ascii="Segoe UI Symbol" w:hAnsi="Segoe UI Symbol" w:cs="Segoe UI Symbol"/>
                <w:sz w:val="24"/>
                <w:szCs w:val="24"/>
                <w:lang w:val="en-GB"/>
              </w:rPr>
              <w:t>☐</w:t>
            </w:r>
            <w:r w:rsidRPr="00B13D54">
              <w:rPr>
                <w:rFonts w:ascii="Times New Roman" w:hAnsi="Times New Roman" w:cs="Times New Roman"/>
                <w:sz w:val="24"/>
                <w:szCs w:val="24"/>
                <w:lang w:val="en-GB"/>
              </w:rPr>
              <w:t xml:space="preserve"> No</w:t>
            </w:r>
          </w:p>
        </w:tc>
        <w:tc>
          <w:tcPr>
            <w:tcW w:w="3637" w:type="dxa"/>
            <w:hideMark/>
          </w:tcPr>
          <w:p w14:paraId="06414A8B" w14:textId="77777777" w:rsidR="00214267" w:rsidRPr="00B13D54" w:rsidRDefault="00214267" w:rsidP="00B13D54">
            <w:pPr>
              <w:spacing w:line="360" w:lineRule="auto"/>
              <w:jc w:val="both"/>
              <w:rPr>
                <w:rFonts w:ascii="Times New Roman" w:hAnsi="Times New Roman" w:cs="Times New Roman"/>
                <w:sz w:val="24"/>
                <w:szCs w:val="24"/>
                <w:lang w:val="en-GB"/>
              </w:rPr>
            </w:pPr>
          </w:p>
        </w:tc>
      </w:tr>
      <w:tr w:rsidR="00214267" w:rsidRPr="00B13D54" w14:paraId="098E15AF" w14:textId="77777777" w:rsidTr="004A0A29">
        <w:trPr>
          <w:trHeight w:val="541"/>
        </w:trPr>
        <w:tc>
          <w:tcPr>
            <w:tcW w:w="3936" w:type="dxa"/>
            <w:hideMark/>
          </w:tcPr>
          <w:p w14:paraId="41891B90" w14:textId="77777777" w:rsidR="00214267" w:rsidRPr="00B13D54" w:rsidRDefault="00214267"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Donor reports submitted on time</w:t>
            </w:r>
          </w:p>
        </w:tc>
        <w:tc>
          <w:tcPr>
            <w:tcW w:w="1559" w:type="dxa"/>
            <w:hideMark/>
          </w:tcPr>
          <w:p w14:paraId="43F33BA7" w14:textId="77777777" w:rsidR="00214267" w:rsidRPr="00B13D54" w:rsidRDefault="00214267" w:rsidP="00B13D54">
            <w:pPr>
              <w:spacing w:line="360" w:lineRule="auto"/>
              <w:jc w:val="both"/>
              <w:rPr>
                <w:rFonts w:ascii="Times New Roman" w:hAnsi="Times New Roman" w:cs="Times New Roman"/>
                <w:sz w:val="24"/>
                <w:szCs w:val="24"/>
                <w:lang w:val="en-GB"/>
              </w:rPr>
            </w:pPr>
            <w:r w:rsidRPr="00B13D54">
              <w:rPr>
                <w:rFonts w:ascii="Segoe UI Symbol" w:hAnsi="Segoe UI Symbol" w:cs="Segoe UI Symbol"/>
                <w:sz w:val="24"/>
                <w:szCs w:val="24"/>
                <w:lang w:val="en-GB"/>
              </w:rPr>
              <w:t>☐</w:t>
            </w:r>
            <w:r w:rsidRPr="00B13D54">
              <w:rPr>
                <w:rFonts w:ascii="Times New Roman" w:hAnsi="Times New Roman" w:cs="Times New Roman"/>
                <w:sz w:val="24"/>
                <w:szCs w:val="24"/>
                <w:lang w:val="en-GB"/>
              </w:rPr>
              <w:t xml:space="preserve"> Yes </w:t>
            </w:r>
            <w:r w:rsidRPr="00B13D54">
              <w:rPr>
                <w:rFonts w:ascii="Segoe UI Symbol" w:hAnsi="Segoe UI Symbol" w:cs="Segoe UI Symbol"/>
                <w:sz w:val="24"/>
                <w:szCs w:val="24"/>
                <w:lang w:val="en-GB"/>
              </w:rPr>
              <w:t>☐</w:t>
            </w:r>
            <w:r w:rsidRPr="00B13D54">
              <w:rPr>
                <w:rFonts w:ascii="Times New Roman" w:hAnsi="Times New Roman" w:cs="Times New Roman"/>
                <w:sz w:val="24"/>
                <w:szCs w:val="24"/>
                <w:lang w:val="en-GB"/>
              </w:rPr>
              <w:t xml:space="preserve"> No</w:t>
            </w:r>
          </w:p>
        </w:tc>
        <w:tc>
          <w:tcPr>
            <w:tcW w:w="3637" w:type="dxa"/>
            <w:hideMark/>
          </w:tcPr>
          <w:p w14:paraId="6544556D" w14:textId="77777777" w:rsidR="00214267" w:rsidRPr="00B13D54" w:rsidRDefault="00214267" w:rsidP="00B13D54">
            <w:pPr>
              <w:spacing w:line="360" w:lineRule="auto"/>
              <w:jc w:val="both"/>
              <w:rPr>
                <w:rFonts w:ascii="Times New Roman" w:hAnsi="Times New Roman" w:cs="Times New Roman"/>
                <w:sz w:val="24"/>
                <w:szCs w:val="24"/>
                <w:lang w:val="en-GB"/>
              </w:rPr>
            </w:pPr>
          </w:p>
        </w:tc>
      </w:tr>
      <w:tr w:rsidR="00214267" w:rsidRPr="00B13D54" w14:paraId="2BE7ADF7" w14:textId="77777777" w:rsidTr="004A0A29">
        <w:trPr>
          <w:trHeight w:val="541"/>
        </w:trPr>
        <w:tc>
          <w:tcPr>
            <w:tcW w:w="3936" w:type="dxa"/>
            <w:hideMark/>
          </w:tcPr>
          <w:p w14:paraId="2AE2A14F" w14:textId="77777777" w:rsidR="00214267" w:rsidRPr="00B13D54" w:rsidRDefault="00214267" w:rsidP="00B13D54">
            <w:pPr>
              <w:spacing w:line="360" w:lineRule="auto"/>
              <w:jc w:val="both"/>
              <w:rPr>
                <w:rFonts w:ascii="Times New Roman" w:hAnsi="Times New Roman" w:cs="Times New Roman"/>
                <w:sz w:val="24"/>
                <w:szCs w:val="24"/>
                <w:lang w:val="en-GB"/>
              </w:rPr>
            </w:pPr>
            <w:r w:rsidRPr="00B13D54">
              <w:rPr>
                <w:rFonts w:ascii="Times New Roman" w:hAnsi="Times New Roman" w:cs="Times New Roman"/>
                <w:sz w:val="24"/>
                <w:szCs w:val="24"/>
                <w:lang w:val="en-GB"/>
              </w:rPr>
              <w:t>Training programs for finance staff</w:t>
            </w:r>
          </w:p>
        </w:tc>
        <w:tc>
          <w:tcPr>
            <w:tcW w:w="1559" w:type="dxa"/>
            <w:hideMark/>
          </w:tcPr>
          <w:p w14:paraId="53531928" w14:textId="77777777" w:rsidR="00214267" w:rsidRPr="00B13D54" w:rsidRDefault="00214267" w:rsidP="00B13D54">
            <w:pPr>
              <w:spacing w:line="360" w:lineRule="auto"/>
              <w:jc w:val="both"/>
              <w:rPr>
                <w:rFonts w:ascii="Times New Roman" w:hAnsi="Times New Roman" w:cs="Times New Roman"/>
                <w:sz w:val="24"/>
                <w:szCs w:val="24"/>
                <w:lang w:val="en-GB"/>
              </w:rPr>
            </w:pPr>
            <w:r w:rsidRPr="00B13D54">
              <w:rPr>
                <w:rFonts w:ascii="Segoe UI Symbol" w:hAnsi="Segoe UI Symbol" w:cs="Segoe UI Symbol"/>
                <w:sz w:val="24"/>
                <w:szCs w:val="24"/>
                <w:lang w:val="en-GB"/>
              </w:rPr>
              <w:t>☐</w:t>
            </w:r>
            <w:r w:rsidRPr="00B13D54">
              <w:rPr>
                <w:rFonts w:ascii="Times New Roman" w:hAnsi="Times New Roman" w:cs="Times New Roman"/>
                <w:sz w:val="24"/>
                <w:szCs w:val="24"/>
                <w:lang w:val="en-GB"/>
              </w:rPr>
              <w:t xml:space="preserve"> Yes </w:t>
            </w:r>
            <w:r w:rsidRPr="00B13D54">
              <w:rPr>
                <w:rFonts w:ascii="Segoe UI Symbol" w:hAnsi="Segoe UI Symbol" w:cs="Segoe UI Symbol"/>
                <w:sz w:val="24"/>
                <w:szCs w:val="24"/>
                <w:lang w:val="en-GB"/>
              </w:rPr>
              <w:t>☐</w:t>
            </w:r>
            <w:r w:rsidRPr="00B13D54">
              <w:rPr>
                <w:rFonts w:ascii="Times New Roman" w:hAnsi="Times New Roman" w:cs="Times New Roman"/>
                <w:sz w:val="24"/>
                <w:szCs w:val="24"/>
                <w:lang w:val="en-GB"/>
              </w:rPr>
              <w:t xml:space="preserve"> No</w:t>
            </w:r>
          </w:p>
        </w:tc>
        <w:tc>
          <w:tcPr>
            <w:tcW w:w="3637" w:type="dxa"/>
            <w:hideMark/>
          </w:tcPr>
          <w:p w14:paraId="35F8FBFB" w14:textId="77777777" w:rsidR="00214267" w:rsidRPr="00B13D54" w:rsidRDefault="00214267" w:rsidP="00B13D54">
            <w:pPr>
              <w:spacing w:line="360" w:lineRule="auto"/>
              <w:jc w:val="both"/>
              <w:rPr>
                <w:rFonts w:ascii="Times New Roman" w:hAnsi="Times New Roman" w:cs="Times New Roman"/>
                <w:sz w:val="24"/>
                <w:szCs w:val="24"/>
                <w:lang w:val="en-GB"/>
              </w:rPr>
            </w:pPr>
          </w:p>
        </w:tc>
      </w:tr>
    </w:tbl>
    <w:p w14:paraId="7209B824" w14:textId="77777777" w:rsidR="00214267" w:rsidRPr="00B13D54" w:rsidRDefault="00214267" w:rsidP="00B13D54">
      <w:pPr>
        <w:spacing w:line="360" w:lineRule="auto"/>
        <w:jc w:val="both"/>
        <w:rPr>
          <w:rFonts w:ascii="Times New Roman" w:hAnsi="Times New Roman" w:cs="Times New Roman"/>
          <w:sz w:val="24"/>
          <w:szCs w:val="24"/>
        </w:rPr>
      </w:pPr>
    </w:p>
    <w:p w14:paraId="6DF3E136" w14:textId="77777777" w:rsidR="00686231" w:rsidRPr="00B13D54" w:rsidRDefault="00686231" w:rsidP="00B13D54">
      <w:pPr>
        <w:spacing w:line="360" w:lineRule="auto"/>
        <w:jc w:val="both"/>
        <w:rPr>
          <w:rFonts w:ascii="Times New Roman" w:hAnsi="Times New Roman" w:cs="Times New Roman"/>
          <w:b/>
          <w:bCs/>
          <w:sz w:val="24"/>
          <w:szCs w:val="24"/>
        </w:rPr>
      </w:pPr>
    </w:p>
    <w:p w14:paraId="2BE58AF8" w14:textId="77777777" w:rsidR="00686231" w:rsidRPr="00B13D54" w:rsidRDefault="00686231" w:rsidP="00B13D54">
      <w:pPr>
        <w:spacing w:line="360" w:lineRule="auto"/>
        <w:jc w:val="both"/>
        <w:rPr>
          <w:rFonts w:ascii="Times New Roman" w:hAnsi="Times New Roman" w:cs="Times New Roman"/>
          <w:b/>
          <w:bCs/>
          <w:sz w:val="24"/>
          <w:szCs w:val="24"/>
        </w:rPr>
      </w:pPr>
    </w:p>
    <w:p w14:paraId="1EC33CF7" w14:textId="77777777" w:rsidR="00E4142E" w:rsidRPr="00077C13" w:rsidRDefault="00E4142E" w:rsidP="00B13D54">
      <w:pPr>
        <w:spacing w:line="360" w:lineRule="auto"/>
        <w:jc w:val="both"/>
        <w:rPr>
          <w:rFonts w:ascii="Times New Roman" w:hAnsi="Times New Roman" w:cs="Times New Roman"/>
          <w:b/>
          <w:bCs/>
          <w:sz w:val="28"/>
          <w:szCs w:val="28"/>
        </w:rPr>
      </w:pPr>
    </w:p>
    <w:p w14:paraId="2FE0E64E" w14:textId="27A832A3" w:rsidR="00EF2B37" w:rsidRPr="00077C13" w:rsidRDefault="00EF2B37" w:rsidP="00B13D54">
      <w:pPr>
        <w:pStyle w:val="Heading1"/>
        <w:numPr>
          <w:ilvl w:val="0"/>
          <w:numId w:val="0"/>
        </w:numPr>
        <w:spacing w:line="360" w:lineRule="auto"/>
        <w:rPr>
          <w:rFonts w:cs="Times New Roman"/>
          <w:szCs w:val="28"/>
          <w:lang w:val="en-GB"/>
        </w:rPr>
      </w:pPr>
      <w:bookmarkStart w:id="124" w:name="_Toc198930625"/>
      <w:bookmarkStart w:id="125" w:name="_Toc205874421"/>
      <w:r w:rsidRPr="00077C13">
        <w:rPr>
          <w:rFonts w:cs="Times New Roman"/>
          <w:szCs w:val="28"/>
          <w:lang w:val="en-GB"/>
        </w:rPr>
        <w:lastRenderedPageBreak/>
        <w:t>APPENDIX D</w:t>
      </w:r>
      <w:bookmarkEnd w:id="124"/>
      <w:bookmarkEnd w:id="125"/>
    </w:p>
    <w:p w14:paraId="0F07F5FC" w14:textId="37AA20FE" w:rsidR="00A77631" w:rsidRPr="00B6508C" w:rsidRDefault="00EF2B37" w:rsidP="00B6508C">
      <w:pPr>
        <w:pStyle w:val="Heading1"/>
        <w:numPr>
          <w:ilvl w:val="0"/>
          <w:numId w:val="0"/>
        </w:numPr>
        <w:spacing w:line="360" w:lineRule="auto"/>
        <w:rPr>
          <w:rFonts w:cs="Times New Roman"/>
          <w:szCs w:val="28"/>
          <w:lang w:val="en-GB"/>
        </w:rPr>
      </w:pPr>
      <w:r w:rsidRPr="00077C13">
        <w:rPr>
          <w:rFonts w:cs="Times New Roman"/>
          <w:szCs w:val="28"/>
          <w:lang w:val="en-GB"/>
        </w:rPr>
        <w:t xml:space="preserve"> </w:t>
      </w:r>
      <w:bookmarkStart w:id="126" w:name="_Toc198930626"/>
      <w:bookmarkStart w:id="127" w:name="_Toc205874422"/>
      <w:r w:rsidRPr="00077C13">
        <w:rPr>
          <w:rFonts w:cs="Times New Roman"/>
          <w:szCs w:val="28"/>
          <w:lang w:val="en-GB"/>
        </w:rPr>
        <w:t>LIST OF PARTICIPATING ORGANIZATIONS.</w:t>
      </w:r>
      <w:bookmarkEnd w:id="126"/>
      <w:bookmarkEnd w:id="127"/>
    </w:p>
    <w:tbl>
      <w:tblPr>
        <w:tblStyle w:val="TableGridLight"/>
        <w:tblW w:w="9350" w:type="dxa"/>
        <w:tblLook w:val="04A0" w:firstRow="1" w:lastRow="0" w:firstColumn="1" w:lastColumn="0" w:noHBand="0" w:noVBand="1"/>
      </w:tblPr>
      <w:tblGrid>
        <w:gridCol w:w="1900"/>
        <w:gridCol w:w="1144"/>
        <w:gridCol w:w="1257"/>
        <w:gridCol w:w="1065"/>
        <w:gridCol w:w="1065"/>
        <w:gridCol w:w="1569"/>
        <w:gridCol w:w="1350"/>
      </w:tblGrid>
      <w:tr w:rsidR="0021350E" w:rsidRPr="00B13D54" w14:paraId="700B7B06" w14:textId="77777777" w:rsidTr="0021350E">
        <w:trPr>
          <w:trHeight w:val="1340"/>
        </w:trPr>
        <w:tc>
          <w:tcPr>
            <w:tcW w:w="2784" w:type="dxa"/>
            <w:hideMark/>
          </w:tcPr>
          <w:p w14:paraId="37B800D2" w14:textId="77777777" w:rsidR="0021350E" w:rsidRPr="00B13D54" w:rsidRDefault="0021350E" w:rsidP="00B13D54">
            <w:pPr>
              <w:spacing w:line="360" w:lineRule="auto"/>
              <w:jc w:val="both"/>
              <w:rPr>
                <w:rFonts w:ascii="Times New Roman" w:hAnsi="Times New Roman" w:cs="Times New Roman"/>
                <w:b/>
                <w:bCs/>
                <w:color w:val="000000"/>
                <w:sz w:val="24"/>
                <w:szCs w:val="24"/>
                <w:lang w:val="en-GB" w:eastAsia="en-GB"/>
              </w:rPr>
            </w:pPr>
            <w:r w:rsidRPr="00B13D54">
              <w:rPr>
                <w:rFonts w:ascii="Times New Roman" w:hAnsi="Times New Roman" w:cs="Times New Roman"/>
                <w:b/>
                <w:bCs/>
                <w:color w:val="000000"/>
                <w:sz w:val="24"/>
                <w:szCs w:val="24"/>
                <w:lang w:val="en-GB" w:eastAsia="en-GB"/>
              </w:rPr>
              <w:t>Name of organisation</w:t>
            </w:r>
          </w:p>
        </w:tc>
        <w:tc>
          <w:tcPr>
            <w:tcW w:w="549" w:type="dxa"/>
            <w:hideMark/>
          </w:tcPr>
          <w:p w14:paraId="2904416C" w14:textId="77777777" w:rsidR="0021350E" w:rsidRPr="00B13D54" w:rsidRDefault="0021350E" w:rsidP="00B13D54">
            <w:pPr>
              <w:spacing w:line="360" w:lineRule="auto"/>
              <w:jc w:val="both"/>
              <w:rPr>
                <w:rFonts w:ascii="Times New Roman" w:hAnsi="Times New Roman" w:cs="Times New Roman"/>
                <w:b/>
                <w:bCs/>
                <w:color w:val="000000"/>
                <w:sz w:val="24"/>
                <w:szCs w:val="24"/>
                <w:lang w:val="en-GB" w:eastAsia="en-GB"/>
              </w:rPr>
            </w:pPr>
            <w:r w:rsidRPr="00B13D54">
              <w:rPr>
                <w:rFonts w:ascii="Times New Roman" w:hAnsi="Times New Roman" w:cs="Times New Roman"/>
                <w:b/>
                <w:bCs/>
                <w:color w:val="000000"/>
                <w:sz w:val="24"/>
                <w:szCs w:val="24"/>
                <w:lang w:val="en-GB" w:eastAsia="en-GB"/>
              </w:rPr>
              <w:t>Year of establishment</w:t>
            </w:r>
          </w:p>
        </w:tc>
        <w:tc>
          <w:tcPr>
            <w:tcW w:w="623" w:type="dxa"/>
            <w:hideMark/>
          </w:tcPr>
          <w:p w14:paraId="234E8A80" w14:textId="77777777" w:rsidR="0021350E" w:rsidRPr="00B13D54" w:rsidRDefault="0021350E" w:rsidP="00B13D54">
            <w:pPr>
              <w:spacing w:line="360" w:lineRule="auto"/>
              <w:jc w:val="both"/>
              <w:rPr>
                <w:rFonts w:ascii="Times New Roman" w:hAnsi="Times New Roman" w:cs="Times New Roman"/>
                <w:b/>
                <w:bCs/>
                <w:color w:val="000000"/>
                <w:sz w:val="24"/>
                <w:szCs w:val="24"/>
                <w:lang w:val="en-GB" w:eastAsia="en-GB"/>
              </w:rPr>
            </w:pPr>
            <w:r w:rsidRPr="00B13D54">
              <w:rPr>
                <w:rFonts w:ascii="Times New Roman" w:hAnsi="Times New Roman" w:cs="Times New Roman"/>
                <w:b/>
                <w:bCs/>
                <w:color w:val="000000"/>
                <w:sz w:val="24"/>
                <w:szCs w:val="24"/>
                <w:lang w:val="en-GB" w:eastAsia="en-GB"/>
              </w:rPr>
              <w:t>Number of staff/volunteers in your organisation</w:t>
            </w:r>
          </w:p>
        </w:tc>
        <w:tc>
          <w:tcPr>
            <w:tcW w:w="683" w:type="dxa"/>
            <w:hideMark/>
          </w:tcPr>
          <w:p w14:paraId="1724282B" w14:textId="77777777" w:rsidR="0021350E" w:rsidRPr="00B13D54" w:rsidRDefault="0021350E" w:rsidP="00B13D54">
            <w:pPr>
              <w:spacing w:line="360" w:lineRule="auto"/>
              <w:jc w:val="both"/>
              <w:rPr>
                <w:rFonts w:ascii="Times New Roman" w:hAnsi="Times New Roman" w:cs="Times New Roman"/>
                <w:b/>
                <w:bCs/>
                <w:color w:val="000000"/>
                <w:sz w:val="24"/>
                <w:szCs w:val="24"/>
                <w:lang w:val="en-GB" w:eastAsia="en-GB"/>
              </w:rPr>
            </w:pPr>
            <w:r w:rsidRPr="00B13D54">
              <w:rPr>
                <w:rFonts w:ascii="Times New Roman" w:hAnsi="Times New Roman" w:cs="Times New Roman"/>
                <w:b/>
                <w:bCs/>
                <w:color w:val="000000"/>
                <w:sz w:val="24"/>
                <w:szCs w:val="24"/>
                <w:lang w:val="en-GB" w:eastAsia="en-GB"/>
              </w:rPr>
              <w:t>Your position in the organization</w:t>
            </w:r>
          </w:p>
        </w:tc>
        <w:tc>
          <w:tcPr>
            <w:tcW w:w="487" w:type="dxa"/>
            <w:hideMark/>
          </w:tcPr>
          <w:p w14:paraId="6125C107" w14:textId="77777777" w:rsidR="0021350E" w:rsidRPr="00B13D54" w:rsidRDefault="0021350E" w:rsidP="00B13D54">
            <w:pPr>
              <w:spacing w:line="360" w:lineRule="auto"/>
              <w:jc w:val="both"/>
              <w:rPr>
                <w:rFonts w:ascii="Times New Roman" w:hAnsi="Times New Roman" w:cs="Times New Roman"/>
                <w:b/>
                <w:bCs/>
                <w:color w:val="000000"/>
                <w:sz w:val="24"/>
                <w:szCs w:val="24"/>
                <w:lang w:val="en-GB" w:eastAsia="en-GB"/>
              </w:rPr>
            </w:pPr>
            <w:r w:rsidRPr="00B13D54">
              <w:rPr>
                <w:rFonts w:ascii="Times New Roman" w:hAnsi="Times New Roman" w:cs="Times New Roman"/>
                <w:b/>
                <w:bCs/>
                <w:color w:val="000000"/>
                <w:sz w:val="24"/>
                <w:szCs w:val="24"/>
                <w:lang w:val="en-GB" w:eastAsia="en-GB"/>
              </w:rPr>
              <w:t>Has your organization ever received donor funding?</w:t>
            </w:r>
          </w:p>
        </w:tc>
        <w:tc>
          <w:tcPr>
            <w:tcW w:w="2279" w:type="dxa"/>
            <w:hideMark/>
          </w:tcPr>
          <w:p w14:paraId="006B075B" w14:textId="77777777" w:rsidR="0021350E" w:rsidRPr="00B13D54" w:rsidRDefault="0021350E" w:rsidP="00B13D54">
            <w:pPr>
              <w:spacing w:line="360" w:lineRule="auto"/>
              <w:jc w:val="both"/>
              <w:rPr>
                <w:rFonts w:ascii="Times New Roman" w:hAnsi="Times New Roman" w:cs="Times New Roman"/>
                <w:b/>
                <w:bCs/>
                <w:color w:val="000000"/>
                <w:sz w:val="24"/>
                <w:szCs w:val="24"/>
                <w:lang w:val="en-GB" w:eastAsia="en-GB"/>
              </w:rPr>
            </w:pPr>
            <w:r w:rsidRPr="00B13D54">
              <w:rPr>
                <w:rFonts w:ascii="Times New Roman" w:hAnsi="Times New Roman" w:cs="Times New Roman"/>
                <w:b/>
                <w:bCs/>
                <w:color w:val="000000"/>
                <w:sz w:val="24"/>
                <w:szCs w:val="24"/>
                <w:lang w:val="en-GB" w:eastAsia="en-GB"/>
              </w:rPr>
              <w:t>Main source of donor funding (tick all that apply)</w:t>
            </w:r>
          </w:p>
        </w:tc>
        <w:tc>
          <w:tcPr>
            <w:tcW w:w="1945" w:type="dxa"/>
            <w:hideMark/>
          </w:tcPr>
          <w:p w14:paraId="2505F16C" w14:textId="77777777" w:rsidR="0021350E" w:rsidRPr="00B13D54" w:rsidRDefault="0021350E" w:rsidP="00B13D54">
            <w:pPr>
              <w:spacing w:line="360" w:lineRule="auto"/>
              <w:jc w:val="both"/>
              <w:rPr>
                <w:rFonts w:ascii="Times New Roman" w:hAnsi="Times New Roman" w:cs="Times New Roman"/>
                <w:b/>
                <w:bCs/>
                <w:color w:val="000000"/>
                <w:sz w:val="24"/>
                <w:szCs w:val="24"/>
                <w:lang w:val="en-GB" w:eastAsia="en-GB"/>
              </w:rPr>
            </w:pPr>
            <w:r w:rsidRPr="00B13D54">
              <w:rPr>
                <w:rFonts w:ascii="Times New Roman" w:hAnsi="Times New Roman" w:cs="Times New Roman"/>
                <w:b/>
                <w:bCs/>
                <w:color w:val="000000"/>
                <w:sz w:val="24"/>
                <w:szCs w:val="24"/>
                <w:lang w:val="en-GB" w:eastAsia="en-GB"/>
              </w:rPr>
              <w:t>Types of Projects Funded</w:t>
            </w:r>
          </w:p>
        </w:tc>
      </w:tr>
      <w:tr w:rsidR="0021350E" w:rsidRPr="00B13D54" w14:paraId="45147149" w14:textId="77777777" w:rsidTr="0021350E">
        <w:trPr>
          <w:trHeight w:val="290"/>
        </w:trPr>
        <w:tc>
          <w:tcPr>
            <w:tcW w:w="2784" w:type="dxa"/>
            <w:noWrap/>
            <w:hideMark/>
          </w:tcPr>
          <w:p w14:paraId="037B82C4"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Youth for Inclusive and Sustainable Development (YFIASD)</w:t>
            </w:r>
          </w:p>
        </w:tc>
        <w:tc>
          <w:tcPr>
            <w:tcW w:w="549" w:type="dxa"/>
            <w:noWrap/>
            <w:hideMark/>
          </w:tcPr>
          <w:p w14:paraId="34545286"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2017</w:t>
            </w:r>
          </w:p>
        </w:tc>
        <w:tc>
          <w:tcPr>
            <w:tcW w:w="623" w:type="dxa"/>
            <w:noWrap/>
            <w:hideMark/>
          </w:tcPr>
          <w:p w14:paraId="21EEB6CC"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5</w:t>
            </w:r>
          </w:p>
        </w:tc>
        <w:tc>
          <w:tcPr>
            <w:tcW w:w="683" w:type="dxa"/>
            <w:noWrap/>
            <w:hideMark/>
          </w:tcPr>
          <w:p w14:paraId="5DE77AF6"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Program Manager</w:t>
            </w:r>
          </w:p>
        </w:tc>
        <w:tc>
          <w:tcPr>
            <w:tcW w:w="487" w:type="dxa"/>
            <w:noWrap/>
            <w:hideMark/>
          </w:tcPr>
          <w:p w14:paraId="14651AD1"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No</w:t>
            </w:r>
          </w:p>
        </w:tc>
        <w:tc>
          <w:tcPr>
            <w:tcW w:w="2279" w:type="dxa"/>
            <w:noWrap/>
            <w:hideMark/>
          </w:tcPr>
          <w:p w14:paraId="05C2898A"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Government, Private Sector</w:t>
            </w:r>
          </w:p>
        </w:tc>
        <w:tc>
          <w:tcPr>
            <w:tcW w:w="1945" w:type="dxa"/>
            <w:noWrap/>
            <w:hideMark/>
          </w:tcPr>
          <w:p w14:paraId="13231CCC"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Civic Engagement, Climate Action</w:t>
            </w:r>
          </w:p>
        </w:tc>
      </w:tr>
      <w:tr w:rsidR="0021350E" w:rsidRPr="00B13D54" w14:paraId="65720C70" w14:textId="77777777" w:rsidTr="0021350E">
        <w:trPr>
          <w:trHeight w:val="290"/>
        </w:trPr>
        <w:tc>
          <w:tcPr>
            <w:tcW w:w="2784" w:type="dxa"/>
            <w:noWrap/>
            <w:hideMark/>
          </w:tcPr>
          <w:p w14:paraId="3C4AD9AF"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 xml:space="preserve">Light of Hope Organisation </w:t>
            </w:r>
          </w:p>
        </w:tc>
        <w:tc>
          <w:tcPr>
            <w:tcW w:w="549" w:type="dxa"/>
            <w:noWrap/>
            <w:hideMark/>
          </w:tcPr>
          <w:p w14:paraId="1E8DD216"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2016</w:t>
            </w:r>
          </w:p>
        </w:tc>
        <w:tc>
          <w:tcPr>
            <w:tcW w:w="623" w:type="dxa"/>
            <w:noWrap/>
            <w:hideMark/>
          </w:tcPr>
          <w:p w14:paraId="41C162B8"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9</w:t>
            </w:r>
          </w:p>
        </w:tc>
        <w:tc>
          <w:tcPr>
            <w:tcW w:w="683" w:type="dxa"/>
            <w:noWrap/>
            <w:hideMark/>
          </w:tcPr>
          <w:p w14:paraId="32F506AF"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Executive Director</w:t>
            </w:r>
          </w:p>
        </w:tc>
        <w:tc>
          <w:tcPr>
            <w:tcW w:w="487" w:type="dxa"/>
            <w:noWrap/>
            <w:hideMark/>
          </w:tcPr>
          <w:p w14:paraId="7D0E393E"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Yes</w:t>
            </w:r>
          </w:p>
        </w:tc>
        <w:tc>
          <w:tcPr>
            <w:tcW w:w="2279" w:type="dxa"/>
            <w:noWrap/>
            <w:hideMark/>
          </w:tcPr>
          <w:p w14:paraId="25B6FF47"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Private Sector, NGOs, International Donors</w:t>
            </w:r>
          </w:p>
        </w:tc>
        <w:tc>
          <w:tcPr>
            <w:tcW w:w="1945" w:type="dxa"/>
            <w:noWrap/>
            <w:hideMark/>
          </w:tcPr>
          <w:p w14:paraId="786C1517"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Climate Action, Gender Equality</w:t>
            </w:r>
          </w:p>
        </w:tc>
      </w:tr>
      <w:tr w:rsidR="0021350E" w:rsidRPr="00B13D54" w14:paraId="0E877291" w14:textId="77777777" w:rsidTr="0021350E">
        <w:trPr>
          <w:trHeight w:val="290"/>
        </w:trPr>
        <w:tc>
          <w:tcPr>
            <w:tcW w:w="2784" w:type="dxa"/>
            <w:noWrap/>
            <w:hideMark/>
          </w:tcPr>
          <w:p w14:paraId="635412E8"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proofErr w:type="spellStart"/>
            <w:r w:rsidRPr="00B13D54">
              <w:rPr>
                <w:rFonts w:ascii="Times New Roman" w:hAnsi="Times New Roman" w:cs="Times New Roman"/>
                <w:color w:val="000000"/>
                <w:sz w:val="24"/>
                <w:szCs w:val="24"/>
                <w:lang w:val="en-GB" w:eastAsia="en-GB"/>
              </w:rPr>
              <w:t>Ekwendeni</w:t>
            </w:r>
            <w:proofErr w:type="spellEnd"/>
            <w:r w:rsidRPr="00B13D54">
              <w:rPr>
                <w:rFonts w:ascii="Times New Roman" w:hAnsi="Times New Roman" w:cs="Times New Roman"/>
                <w:color w:val="000000"/>
                <w:sz w:val="24"/>
                <w:szCs w:val="24"/>
                <w:lang w:val="en-GB" w:eastAsia="en-GB"/>
              </w:rPr>
              <w:t xml:space="preserve"> women </w:t>
            </w:r>
            <w:proofErr w:type="spellStart"/>
            <w:r w:rsidRPr="00B13D54">
              <w:rPr>
                <w:rFonts w:ascii="Times New Roman" w:hAnsi="Times New Roman" w:cs="Times New Roman"/>
                <w:color w:val="000000"/>
                <w:sz w:val="24"/>
                <w:szCs w:val="24"/>
                <w:lang w:val="en-GB" w:eastAsia="en-GB"/>
              </w:rPr>
              <w:t>dawa</w:t>
            </w:r>
            <w:proofErr w:type="spellEnd"/>
            <w:r w:rsidRPr="00B13D54">
              <w:rPr>
                <w:rFonts w:ascii="Times New Roman" w:hAnsi="Times New Roman" w:cs="Times New Roman"/>
                <w:color w:val="000000"/>
                <w:sz w:val="24"/>
                <w:szCs w:val="24"/>
                <w:lang w:val="en-GB" w:eastAsia="en-GB"/>
              </w:rPr>
              <w:t xml:space="preserve"> organization </w:t>
            </w:r>
          </w:p>
        </w:tc>
        <w:tc>
          <w:tcPr>
            <w:tcW w:w="549" w:type="dxa"/>
            <w:noWrap/>
            <w:hideMark/>
          </w:tcPr>
          <w:p w14:paraId="2B662F8A"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2007</w:t>
            </w:r>
          </w:p>
        </w:tc>
        <w:tc>
          <w:tcPr>
            <w:tcW w:w="623" w:type="dxa"/>
            <w:noWrap/>
            <w:hideMark/>
          </w:tcPr>
          <w:p w14:paraId="0A3A9222"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9</w:t>
            </w:r>
          </w:p>
        </w:tc>
        <w:tc>
          <w:tcPr>
            <w:tcW w:w="683" w:type="dxa"/>
            <w:noWrap/>
            <w:hideMark/>
          </w:tcPr>
          <w:p w14:paraId="0404E365"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Finance Officer</w:t>
            </w:r>
          </w:p>
        </w:tc>
        <w:tc>
          <w:tcPr>
            <w:tcW w:w="487" w:type="dxa"/>
            <w:noWrap/>
            <w:hideMark/>
          </w:tcPr>
          <w:p w14:paraId="4A944047"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No</w:t>
            </w:r>
          </w:p>
        </w:tc>
        <w:tc>
          <w:tcPr>
            <w:tcW w:w="2279" w:type="dxa"/>
            <w:noWrap/>
            <w:hideMark/>
          </w:tcPr>
          <w:p w14:paraId="3472D28A"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Community Contributions</w:t>
            </w:r>
          </w:p>
        </w:tc>
        <w:tc>
          <w:tcPr>
            <w:tcW w:w="1945" w:type="dxa"/>
            <w:noWrap/>
            <w:hideMark/>
          </w:tcPr>
          <w:p w14:paraId="3403BD71"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Education, Gender Equality</w:t>
            </w:r>
          </w:p>
        </w:tc>
      </w:tr>
      <w:tr w:rsidR="0021350E" w:rsidRPr="00B13D54" w14:paraId="79A65ECE" w14:textId="77777777" w:rsidTr="0021350E">
        <w:trPr>
          <w:trHeight w:val="290"/>
        </w:trPr>
        <w:tc>
          <w:tcPr>
            <w:tcW w:w="2784" w:type="dxa"/>
            <w:noWrap/>
            <w:hideMark/>
          </w:tcPr>
          <w:p w14:paraId="7D42E855"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Enhancement of Youth and Women Empowerment in Development (EYWED)</w:t>
            </w:r>
          </w:p>
        </w:tc>
        <w:tc>
          <w:tcPr>
            <w:tcW w:w="549" w:type="dxa"/>
            <w:noWrap/>
            <w:hideMark/>
          </w:tcPr>
          <w:p w14:paraId="0AD805E9"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2019</w:t>
            </w:r>
          </w:p>
        </w:tc>
        <w:tc>
          <w:tcPr>
            <w:tcW w:w="623" w:type="dxa"/>
            <w:noWrap/>
            <w:hideMark/>
          </w:tcPr>
          <w:p w14:paraId="1C676708"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19</w:t>
            </w:r>
          </w:p>
        </w:tc>
        <w:tc>
          <w:tcPr>
            <w:tcW w:w="683" w:type="dxa"/>
            <w:noWrap/>
            <w:hideMark/>
          </w:tcPr>
          <w:p w14:paraId="45E857E7"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Program Manager</w:t>
            </w:r>
          </w:p>
        </w:tc>
        <w:tc>
          <w:tcPr>
            <w:tcW w:w="487" w:type="dxa"/>
            <w:noWrap/>
            <w:hideMark/>
          </w:tcPr>
          <w:p w14:paraId="7D810305"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No</w:t>
            </w:r>
          </w:p>
        </w:tc>
        <w:tc>
          <w:tcPr>
            <w:tcW w:w="2279" w:type="dxa"/>
            <w:noWrap/>
            <w:hideMark/>
          </w:tcPr>
          <w:p w14:paraId="595DC94E"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Community Contributions, Private Sector, NGOs</w:t>
            </w:r>
          </w:p>
        </w:tc>
        <w:tc>
          <w:tcPr>
            <w:tcW w:w="1945" w:type="dxa"/>
            <w:noWrap/>
            <w:hideMark/>
          </w:tcPr>
          <w:p w14:paraId="7E00A427"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Gender Equality, Education</w:t>
            </w:r>
          </w:p>
        </w:tc>
      </w:tr>
      <w:tr w:rsidR="0021350E" w:rsidRPr="00B13D54" w14:paraId="2FB8CF0A" w14:textId="77777777" w:rsidTr="0021350E">
        <w:trPr>
          <w:trHeight w:val="290"/>
        </w:trPr>
        <w:tc>
          <w:tcPr>
            <w:tcW w:w="2784" w:type="dxa"/>
            <w:noWrap/>
            <w:hideMark/>
          </w:tcPr>
          <w:p w14:paraId="7E9001BD"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lastRenderedPageBreak/>
              <w:t xml:space="preserve">Citizen Impact Organisation </w:t>
            </w:r>
          </w:p>
        </w:tc>
        <w:tc>
          <w:tcPr>
            <w:tcW w:w="549" w:type="dxa"/>
            <w:noWrap/>
            <w:hideMark/>
          </w:tcPr>
          <w:p w14:paraId="759FA811"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2012</w:t>
            </w:r>
          </w:p>
        </w:tc>
        <w:tc>
          <w:tcPr>
            <w:tcW w:w="623" w:type="dxa"/>
            <w:noWrap/>
            <w:hideMark/>
          </w:tcPr>
          <w:p w14:paraId="08FF907C"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8</w:t>
            </w:r>
          </w:p>
        </w:tc>
        <w:tc>
          <w:tcPr>
            <w:tcW w:w="683" w:type="dxa"/>
            <w:noWrap/>
            <w:hideMark/>
          </w:tcPr>
          <w:p w14:paraId="4F56A5B6"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Finance Officer</w:t>
            </w:r>
          </w:p>
        </w:tc>
        <w:tc>
          <w:tcPr>
            <w:tcW w:w="487" w:type="dxa"/>
            <w:noWrap/>
            <w:hideMark/>
          </w:tcPr>
          <w:p w14:paraId="4A200797"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Yes</w:t>
            </w:r>
          </w:p>
        </w:tc>
        <w:tc>
          <w:tcPr>
            <w:tcW w:w="2279" w:type="dxa"/>
            <w:noWrap/>
            <w:hideMark/>
          </w:tcPr>
          <w:p w14:paraId="49D008D7"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Government, International Donors</w:t>
            </w:r>
          </w:p>
        </w:tc>
        <w:tc>
          <w:tcPr>
            <w:tcW w:w="1945" w:type="dxa"/>
            <w:noWrap/>
            <w:hideMark/>
          </w:tcPr>
          <w:p w14:paraId="4CF009E7"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Civic Engagement, Climate Action, Gender Equality</w:t>
            </w:r>
          </w:p>
        </w:tc>
      </w:tr>
      <w:tr w:rsidR="0021350E" w:rsidRPr="00B13D54" w14:paraId="267A311B" w14:textId="77777777" w:rsidTr="0021350E">
        <w:trPr>
          <w:trHeight w:val="290"/>
        </w:trPr>
        <w:tc>
          <w:tcPr>
            <w:tcW w:w="2784" w:type="dxa"/>
            <w:noWrap/>
            <w:hideMark/>
          </w:tcPr>
          <w:p w14:paraId="5FEB9097"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 xml:space="preserve">WAMAKA Youth for Development </w:t>
            </w:r>
          </w:p>
        </w:tc>
        <w:tc>
          <w:tcPr>
            <w:tcW w:w="549" w:type="dxa"/>
            <w:noWrap/>
            <w:hideMark/>
          </w:tcPr>
          <w:p w14:paraId="6B16E883"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2019</w:t>
            </w:r>
          </w:p>
        </w:tc>
        <w:tc>
          <w:tcPr>
            <w:tcW w:w="623" w:type="dxa"/>
            <w:noWrap/>
            <w:hideMark/>
          </w:tcPr>
          <w:p w14:paraId="68E2ECDD"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11</w:t>
            </w:r>
          </w:p>
        </w:tc>
        <w:tc>
          <w:tcPr>
            <w:tcW w:w="683" w:type="dxa"/>
            <w:noWrap/>
            <w:hideMark/>
          </w:tcPr>
          <w:p w14:paraId="64A5BD1D"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Founder</w:t>
            </w:r>
          </w:p>
        </w:tc>
        <w:tc>
          <w:tcPr>
            <w:tcW w:w="487" w:type="dxa"/>
            <w:noWrap/>
            <w:hideMark/>
          </w:tcPr>
          <w:p w14:paraId="4554F1C7"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No</w:t>
            </w:r>
          </w:p>
        </w:tc>
        <w:tc>
          <w:tcPr>
            <w:tcW w:w="2279" w:type="dxa"/>
            <w:noWrap/>
            <w:hideMark/>
          </w:tcPr>
          <w:p w14:paraId="66CC3CE0"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International Donors</w:t>
            </w:r>
          </w:p>
        </w:tc>
        <w:tc>
          <w:tcPr>
            <w:tcW w:w="1945" w:type="dxa"/>
            <w:noWrap/>
            <w:hideMark/>
          </w:tcPr>
          <w:p w14:paraId="4448588F"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Health, Climate Action, Civic Engagement</w:t>
            </w:r>
          </w:p>
        </w:tc>
      </w:tr>
      <w:tr w:rsidR="0021350E" w:rsidRPr="00B13D54" w14:paraId="1F6915BE" w14:textId="77777777" w:rsidTr="0021350E">
        <w:trPr>
          <w:trHeight w:val="290"/>
        </w:trPr>
        <w:tc>
          <w:tcPr>
            <w:tcW w:w="2784" w:type="dxa"/>
            <w:noWrap/>
            <w:hideMark/>
          </w:tcPr>
          <w:p w14:paraId="38BA9367"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One Community (OCMW)</w:t>
            </w:r>
          </w:p>
        </w:tc>
        <w:tc>
          <w:tcPr>
            <w:tcW w:w="549" w:type="dxa"/>
            <w:noWrap/>
            <w:hideMark/>
          </w:tcPr>
          <w:p w14:paraId="68B5B1E7"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2000</w:t>
            </w:r>
          </w:p>
        </w:tc>
        <w:tc>
          <w:tcPr>
            <w:tcW w:w="623" w:type="dxa"/>
            <w:noWrap/>
            <w:hideMark/>
          </w:tcPr>
          <w:p w14:paraId="1D76E2CE"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15</w:t>
            </w:r>
          </w:p>
        </w:tc>
        <w:tc>
          <w:tcPr>
            <w:tcW w:w="683" w:type="dxa"/>
            <w:noWrap/>
            <w:hideMark/>
          </w:tcPr>
          <w:p w14:paraId="74E7C449"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Project Lead</w:t>
            </w:r>
          </w:p>
        </w:tc>
        <w:tc>
          <w:tcPr>
            <w:tcW w:w="487" w:type="dxa"/>
            <w:noWrap/>
            <w:hideMark/>
          </w:tcPr>
          <w:p w14:paraId="7A622159"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No</w:t>
            </w:r>
          </w:p>
        </w:tc>
        <w:tc>
          <w:tcPr>
            <w:tcW w:w="2279" w:type="dxa"/>
            <w:noWrap/>
            <w:hideMark/>
          </w:tcPr>
          <w:p w14:paraId="21A644DA"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Private Sector, International Donors</w:t>
            </w:r>
          </w:p>
        </w:tc>
        <w:tc>
          <w:tcPr>
            <w:tcW w:w="1945" w:type="dxa"/>
            <w:noWrap/>
            <w:hideMark/>
          </w:tcPr>
          <w:p w14:paraId="02AC19DE"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Climate Action, Health</w:t>
            </w:r>
          </w:p>
        </w:tc>
      </w:tr>
      <w:tr w:rsidR="0021350E" w:rsidRPr="00B13D54" w14:paraId="30B747DC" w14:textId="77777777" w:rsidTr="0021350E">
        <w:trPr>
          <w:trHeight w:val="290"/>
        </w:trPr>
        <w:tc>
          <w:tcPr>
            <w:tcW w:w="2784" w:type="dxa"/>
            <w:noWrap/>
            <w:hideMark/>
          </w:tcPr>
          <w:p w14:paraId="1D73E76E" w14:textId="358899DC" w:rsidR="0021350E" w:rsidRPr="00B13D54" w:rsidRDefault="00B6508C"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anonymous</w:t>
            </w:r>
          </w:p>
        </w:tc>
        <w:tc>
          <w:tcPr>
            <w:tcW w:w="549" w:type="dxa"/>
            <w:noWrap/>
            <w:hideMark/>
          </w:tcPr>
          <w:p w14:paraId="0282236F"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2020</w:t>
            </w:r>
          </w:p>
        </w:tc>
        <w:tc>
          <w:tcPr>
            <w:tcW w:w="623" w:type="dxa"/>
            <w:noWrap/>
            <w:hideMark/>
          </w:tcPr>
          <w:p w14:paraId="5595FCD7"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16</w:t>
            </w:r>
          </w:p>
        </w:tc>
        <w:tc>
          <w:tcPr>
            <w:tcW w:w="683" w:type="dxa"/>
            <w:noWrap/>
            <w:hideMark/>
          </w:tcPr>
          <w:p w14:paraId="7611A1B1"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Project Lead</w:t>
            </w:r>
          </w:p>
        </w:tc>
        <w:tc>
          <w:tcPr>
            <w:tcW w:w="487" w:type="dxa"/>
            <w:noWrap/>
            <w:hideMark/>
          </w:tcPr>
          <w:p w14:paraId="1D74EF20"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No</w:t>
            </w:r>
          </w:p>
        </w:tc>
        <w:tc>
          <w:tcPr>
            <w:tcW w:w="2279" w:type="dxa"/>
            <w:noWrap/>
            <w:hideMark/>
          </w:tcPr>
          <w:p w14:paraId="2A0660CA"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NGOs, Private Sector</w:t>
            </w:r>
          </w:p>
        </w:tc>
        <w:tc>
          <w:tcPr>
            <w:tcW w:w="1945" w:type="dxa"/>
            <w:noWrap/>
            <w:hideMark/>
          </w:tcPr>
          <w:p w14:paraId="51BBE7C5"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Climate Action, Health, Civic Engagement</w:t>
            </w:r>
          </w:p>
        </w:tc>
      </w:tr>
      <w:tr w:rsidR="0021350E" w:rsidRPr="00B13D54" w14:paraId="64D1D0BA" w14:textId="77777777" w:rsidTr="0021350E">
        <w:trPr>
          <w:trHeight w:val="290"/>
        </w:trPr>
        <w:tc>
          <w:tcPr>
            <w:tcW w:w="2784" w:type="dxa"/>
            <w:noWrap/>
            <w:hideMark/>
          </w:tcPr>
          <w:p w14:paraId="024C8DDB"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proofErr w:type="spellStart"/>
            <w:r w:rsidRPr="00B13D54">
              <w:rPr>
                <w:rFonts w:ascii="Times New Roman" w:hAnsi="Times New Roman" w:cs="Times New Roman"/>
                <w:color w:val="000000"/>
                <w:sz w:val="24"/>
                <w:szCs w:val="24"/>
                <w:lang w:val="en-GB" w:eastAsia="en-GB"/>
              </w:rPr>
              <w:t>Towvilane</w:t>
            </w:r>
            <w:proofErr w:type="spellEnd"/>
          </w:p>
        </w:tc>
        <w:tc>
          <w:tcPr>
            <w:tcW w:w="549" w:type="dxa"/>
            <w:noWrap/>
            <w:hideMark/>
          </w:tcPr>
          <w:p w14:paraId="4DEAB03F"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2007</w:t>
            </w:r>
          </w:p>
        </w:tc>
        <w:tc>
          <w:tcPr>
            <w:tcW w:w="623" w:type="dxa"/>
            <w:noWrap/>
            <w:hideMark/>
          </w:tcPr>
          <w:p w14:paraId="3F7848BD"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8</w:t>
            </w:r>
          </w:p>
        </w:tc>
        <w:tc>
          <w:tcPr>
            <w:tcW w:w="683" w:type="dxa"/>
            <w:noWrap/>
            <w:hideMark/>
          </w:tcPr>
          <w:p w14:paraId="048B6211"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Program Manager</w:t>
            </w:r>
          </w:p>
        </w:tc>
        <w:tc>
          <w:tcPr>
            <w:tcW w:w="487" w:type="dxa"/>
            <w:noWrap/>
            <w:hideMark/>
          </w:tcPr>
          <w:p w14:paraId="723DCCC3"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Yes</w:t>
            </w:r>
          </w:p>
        </w:tc>
        <w:tc>
          <w:tcPr>
            <w:tcW w:w="2279" w:type="dxa"/>
            <w:noWrap/>
            <w:hideMark/>
          </w:tcPr>
          <w:p w14:paraId="47E54395"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International Donors, NGOs, Private Sector</w:t>
            </w:r>
          </w:p>
        </w:tc>
        <w:tc>
          <w:tcPr>
            <w:tcW w:w="1945" w:type="dxa"/>
            <w:noWrap/>
            <w:hideMark/>
          </w:tcPr>
          <w:p w14:paraId="415E96F3"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Climate Action</w:t>
            </w:r>
          </w:p>
        </w:tc>
      </w:tr>
      <w:tr w:rsidR="0021350E" w:rsidRPr="00B13D54" w14:paraId="7EF033F1" w14:textId="77777777" w:rsidTr="0021350E">
        <w:trPr>
          <w:trHeight w:val="290"/>
        </w:trPr>
        <w:tc>
          <w:tcPr>
            <w:tcW w:w="2784" w:type="dxa"/>
            <w:noWrap/>
            <w:hideMark/>
          </w:tcPr>
          <w:p w14:paraId="6041515A" w14:textId="4F82FE97" w:rsidR="0021350E" w:rsidRPr="00B13D54" w:rsidRDefault="00B6508C"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anonymous</w:t>
            </w:r>
          </w:p>
        </w:tc>
        <w:tc>
          <w:tcPr>
            <w:tcW w:w="549" w:type="dxa"/>
            <w:noWrap/>
            <w:hideMark/>
          </w:tcPr>
          <w:p w14:paraId="44DAC51C"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2011</w:t>
            </w:r>
          </w:p>
        </w:tc>
        <w:tc>
          <w:tcPr>
            <w:tcW w:w="623" w:type="dxa"/>
            <w:noWrap/>
            <w:hideMark/>
          </w:tcPr>
          <w:p w14:paraId="17C88DBA"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9</w:t>
            </w:r>
          </w:p>
        </w:tc>
        <w:tc>
          <w:tcPr>
            <w:tcW w:w="683" w:type="dxa"/>
            <w:noWrap/>
            <w:hideMark/>
          </w:tcPr>
          <w:p w14:paraId="03F1E826"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Program Manager</w:t>
            </w:r>
          </w:p>
        </w:tc>
        <w:tc>
          <w:tcPr>
            <w:tcW w:w="487" w:type="dxa"/>
            <w:noWrap/>
            <w:hideMark/>
          </w:tcPr>
          <w:p w14:paraId="7263A988"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Yes</w:t>
            </w:r>
          </w:p>
        </w:tc>
        <w:tc>
          <w:tcPr>
            <w:tcW w:w="2279" w:type="dxa"/>
            <w:noWrap/>
            <w:hideMark/>
          </w:tcPr>
          <w:p w14:paraId="746BBB4B"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International Donors, Government</w:t>
            </w:r>
          </w:p>
        </w:tc>
        <w:tc>
          <w:tcPr>
            <w:tcW w:w="1945" w:type="dxa"/>
            <w:noWrap/>
            <w:hideMark/>
          </w:tcPr>
          <w:p w14:paraId="63FD13DF"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Civic Engagement, Gender Equality</w:t>
            </w:r>
          </w:p>
        </w:tc>
      </w:tr>
      <w:tr w:rsidR="0021350E" w:rsidRPr="00B13D54" w14:paraId="4A3D9ADF" w14:textId="77777777" w:rsidTr="0021350E">
        <w:trPr>
          <w:trHeight w:val="290"/>
        </w:trPr>
        <w:tc>
          <w:tcPr>
            <w:tcW w:w="2784" w:type="dxa"/>
            <w:noWrap/>
            <w:hideMark/>
          </w:tcPr>
          <w:p w14:paraId="60058DE6" w14:textId="60BCDBE1" w:rsidR="0021350E" w:rsidRPr="00B13D54" w:rsidRDefault="00B6508C"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lastRenderedPageBreak/>
              <w:t>anonymous</w:t>
            </w:r>
          </w:p>
        </w:tc>
        <w:tc>
          <w:tcPr>
            <w:tcW w:w="549" w:type="dxa"/>
            <w:noWrap/>
            <w:hideMark/>
          </w:tcPr>
          <w:p w14:paraId="50219961"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2016</w:t>
            </w:r>
          </w:p>
        </w:tc>
        <w:tc>
          <w:tcPr>
            <w:tcW w:w="623" w:type="dxa"/>
            <w:noWrap/>
            <w:hideMark/>
          </w:tcPr>
          <w:p w14:paraId="3405FC80"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11</w:t>
            </w:r>
          </w:p>
        </w:tc>
        <w:tc>
          <w:tcPr>
            <w:tcW w:w="683" w:type="dxa"/>
            <w:noWrap/>
            <w:hideMark/>
          </w:tcPr>
          <w:p w14:paraId="64B4814E"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Executive Director</w:t>
            </w:r>
          </w:p>
        </w:tc>
        <w:tc>
          <w:tcPr>
            <w:tcW w:w="487" w:type="dxa"/>
            <w:noWrap/>
            <w:hideMark/>
          </w:tcPr>
          <w:p w14:paraId="7BD1801F"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Yes</w:t>
            </w:r>
          </w:p>
        </w:tc>
        <w:tc>
          <w:tcPr>
            <w:tcW w:w="2279" w:type="dxa"/>
            <w:noWrap/>
            <w:hideMark/>
          </w:tcPr>
          <w:p w14:paraId="2F2D2FF5"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International Donors, Community Contributions</w:t>
            </w:r>
          </w:p>
        </w:tc>
        <w:tc>
          <w:tcPr>
            <w:tcW w:w="1945" w:type="dxa"/>
            <w:noWrap/>
            <w:hideMark/>
          </w:tcPr>
          <w:p w14:paraId="739585DE"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Civic Engagement, Education</w:t>
            </w:r>
          </w:p>
        </w:tc>
      </w:tr>
      <w:tr w:rsidR="0021350E" w:rsidRPr="00B13D54" w14:paraId="0A6F70D5" w14:textId="77777777" w:rsidTr="0021350E">
        <w:trPr>
          <w:trHeight w:val="290"/>
        </w:trPr>
        <w:tc>
          <w:tcPr>
            <w:tcW w:w="2784" w:type="dxa"/>
            <w:noWrap/>
            <w:hideMark/>
          </w:tcPr>
          <w:p w14:paraId="386B355A" w14:textId="7D66AB8B" w:rsidR="0021350E" w:rsidRPr="00B13D54" w:rsidRDefault="00B6508C" w:rsidP="00B13D54">
            <w:pPr>
              <w:spacing w:line="360" w:lineRule="auto"/>
              <w:jc w:val="both"/>
              <w:rPr>
                <w:rFonts w:ascii="Times New Roman" w:hAnsi="Times New Roman" w:cs="Times New Roman"/>
                <w:color w:val="000000"/>
                <w:sz w:val="24"/>
                <w:szCs w:val="24"/>
                <w:lang w:val="en-GB" w:eastAsia="en-GB"/>
              </w:rPr>
            </w:pPr>
            <w:proofErr w:type="spellStart"/>
            <w:r w:rsidRPr="00B13D54">
              <w:rPr>
                <w:rFonts w:ascii="Times New Roman" w:hAnsi="Times New Roman" w:cs="Times New Roman"/>
                <w:color w:val="000000"/>
                <w:sz w:val="24"/>
                <w:szCs w:val="24"/>
                <w:lang w:val="en-GB" w:eastAsia="en-GB"/>
              </w:rPr>
              <w:t>A</w:t>
            </w:r>
            <w:r w:rsidR="00FB6095">
              <w:rPr>
                <w:rFonts w:ascii="Times New Roman" w:hAnsi="Times New Roman" w:cs="Times New Roman"/>
                <w:color w:val="000000"/>
                <w:sz w:val="24"/>
                <w:szCs w:val="24"/>
                <w:lang w:val="en-GB" w:eastAsia="en-GB"/>
              </w:rPr>
              <w:t>pause</w:t>
            </w:r>
            <w:proofErr w:type="spellEnd"/>
          </w:p>
        </w:tc>
        <w:tc>
          <w:tcPr>
            <w:tcW w:w="549" w:type="dxa"/>
            <w:noWrap/>
            <w:hideMark/>
          </w:tcPr>
          <w:p w14:paraId="03EA9D75"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2005</w:t>
            </w:r>
          </w:p>
        </w:tc>
        <w:tc>
          <w:tcPr>
            <w:tcW w:w="623" w:type="dxa"/>
            <w:noWrap/>
            <w:hideMark/>
          </w:tcPr>
          <w:p w14:paraId="5AA74A39"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19</w:t>
            </w:r>
          </w:p>
        </w:tc>
        <w:tc>
          <w:tcPr>
            <w:tcW w:w="683" w:type="dxa"/>
            <w:noWrap/>
            <w:hideMark/>
          </w:tcPr>
          <w:p w14:paraId="5ED759CD"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Executive Director</w:t>
            </w:r>
          </w:p>
        </w:tc>
        <w:tc>
          <w:tcPr>
            <w:tcW w:w="487" w:type="dxa"/>
            <w:noWrap/>
            <w:hideMark/>
          </w:tcPr>
          <w:p w14:paraId="069CF94C"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Yes</w:t>
            </w:r>
          </w:p>
        </w:tc>
        <w:tc>
          <w:tcPr>
            <w:tcW w:w="2279" w:type="dxa"/>
            <w:noWrap/>
            <w:hideMark/>
          </w:tcPr>
          <w:p w14:paraId="4F149AB2"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Community Contributions</w:t>
            </w:r>
          </w:p>
        </w:tc>
        <w:tc>
          <w:tcPr>
            <w:tcW w:w="1945" w:type="dxa"/>
            <w:noWrap/>
            <w:hideMark/>
          </w:tcPr>
          <w:p w14:paraId="647F8072"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Education, Civic Engagement, Gender Equality</w:t>
            </w:r>
          </w:p>
        </w:tc>
      </w:tr>
      <w:tr w:rsidR="0021350E" w:rsidRPr="00B13D54" w14:paraId="2102F3F3" w14:textId="77777777" w:rsidTr="0021350E">
        <w:trPr>
          <w:trHeight w:val="290"/>
        </w:trPr>
        <w:tc>
          <w:tcPr>
            <w:tcW w:w="2784" w:type="dxa"/>
            <w:noWrap/>
            <w:hideMark/>
          </w:tcPr>
          <w:p w14:paraId="70483F91"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Inspiring Leaders Org</w:t>
            </w:r>
          </w:p>
        </w:tc>
        <w:tc>
          <w:tcPr>
            <w:tcW w:w="549" w:type="dxa"/>
            <w:noWrap/>
            <w:hideMark/>
          </w:tcPr>
          <w:p w14:paraId="1EBB939E"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2008</w:t>
            </w:r>
          </w:p>
        </w:tc>
        <w:tc>
          <w:tcPr>
            <w:tcW w:w="623" w:type="dxa"/>
            <w:noWrap/>
            <w:hideMark/>
          </w:tcPr>
          <w:p w14:paraId="1D1AC448"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15</w:t>
            </w:r>
          </w:p>
        </w:tc>
        <w:tc>
          <w:tcPr>
            <w:tcW w:w="683" w:type="dxa"/>
            <w:noWrap/>
            <w:hideMark/>
          </w:tcPr>
          <w:p w14:paraId="26E8B442"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Project Lead</w:t>
            </w:r>
          </w:p>
        </w:tc>
        <w:tc>
          <w:tcPr>
            <w:tcW w:w="487" w:type="dxa"/>
            <w:noWrap/>
            <w:hideMark/>
          </w:tcPr>
          <w:p w14:paraId="485800FF"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No</w:t>
            </w:r>
          </w:p>
        </w:tc>
        <w:tc>
          <w:tcPr>
            <w:tcW w:w="2279" w:type="dxa"/>
            <w:noWrap/>
            <w:hideMark/>
          </w:tcPr>
          <w:p w14:paraId="732B193D"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Private Sector, International Donors, Government</w:t>
            </w:r>
          </w:p>
        </w:tc>
        <w:tc>
          <w:tcPr>
            <w:tcW w:w="1945" w:type="dxa"/>
            <w:noWrap/>
            <w:hideMark/>
          </w:tcPr>
          <w:p w14:paraId="57743ADC"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Civic Engagement, Gender Equality</w:t>
            </w:r>
          </w:p>
        </w:tc>
      </w:tr>
      <w:tr w:rsidR="0021350E" w:rsidRPr="00B13D54" w14:paraId="57C5220B" w14:textId="77777777" w:rsidTr="0021350E">
        <w:trPr>
          <w:trHeight w:val="290"/>
        </w:trPr>
        <w:tc>
          <w:tcPr>
            <w:tcW w:w="2784" w:type="dxa"/>
            <w:noWrap/>
            <w:hideMark/>
          </w:tcPr>
          <w:p w14:paraId="09556595" w14:textId="51CDB6E5" w:rsidR="0021350E" w:rsidRPr="00B13D54" w:rsidRDefault="00FB6095"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anonymous</w:t>
            </w:r>
          </w:p>
        </w:tc>
        <w:tc>
          <w:tcPr>
            <w:tcW w:w="549" w:type="dxa"/>
            <w:noWrap/>
            <w:hideMark/>
          </w:tcPr>
          <w:p w14:paraId="2C26B05D"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2002</w:t>
            </w:r>
          </w:p>
        </w:tc>
        <w:tc>
          <w:tcPr>
            <w:tcW w:w="623" w:type="dxa"/>
            <w:noWrap/>
            <w:hideMark/>
          </w:tcPr>
          <w:p w14:paraId="6348B234"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10</w:t>
            </w:r>
          </w:p>
        </w:tc>
        <w:tc>
          <w:tcPr>
            <w:tcW w:w="683" w:type="dxa"/>
            <w:noWrap/>
            <w:hideMark/>
          </w:tcPr>
          <w:p w14:paraId="76E96D99"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Program Manager</w:t>
            </w:r>
          </w:p>
        </w:tc>
        <w:tc>
          <w:tcPr>
            <w:tcW w:w="487" w:type="dxa"/>
            <w:noWrap/>
            <w:hideMark/>
          </w:tcPr>
          <w:p w14:paraId="741E7852"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Yes</w:t>
            </w:r>
          </w:p>
        </w:tc>
        <w:tc>
          <w:tcPr>
            <w:tcW w:w="2279" w:type="dxa"/>
            <w:noWrap/>
            <w:hideMark/>
          </w:tcPr>
          <w:p w14:paraId="4FFAD7CD"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Private Sector, International Donors</w:t>
            </w:r>
          </w:p>
        </w:tc>
        <w:tc>
          <w:tcPr>
            <w:tcW w:w="1945" w:type="dxa"/>
            <w:noWrap/>
            <w:hideMark/>
          </w:tcPr>
          <w:p w14:paraId="6535B09B"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Gender Equality</w:t>
            </w:r>
          </w:p>
        </w:tc>
      </w:tr>
      <w:tr w:rsidR="0021350E" w:rsidRPr="00B13D54" w14:paraId="607299A8" w14:textId="77777777" w:rsidTr="0021350E">
        <w:trPr>
          <w:trHeight w:val="290"/>
        </w:trPr>
        <w:tc>
          <w:tcPr>
            <w:tcW w:w="2784" w:type="dxa"/>
            <w:noWrap/>
            <w:hideMark/>
          </w:tcPr>
          <w:p w14:paraId="40B7E3E0"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MZUDO</w:t>
            </w:r>
          </w:p>
        </w:tc>
        <w:tc>
          <w:tcPr>
            <w:tcW w:w="549" w:type="dxa"/>
            <w:noWrap/>
            <w:hideMark/>
          </w:tcPr>
          <w:p w14:paraId="69ADE715"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2016</w:t>
            </w:r>
          </w:p>
        </w:tc>
        <w:tc>
          <w:tcPr>
            <w:tcW w:w="623" w:type="dxa"/>
            <w:noWrap/>
            <w:hideMark/>
          </w:tcPr>
          <w:p w14:paraId="4F87013F"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7</w:t>
            </w:r>
          </w:p>
        </w:tc>
        <w:tc>
          <w:tcPr>
            <w:tcW w:w="683" w:type="dxa"/>
            <w:noWrap/>
            <w:hideMark/>
          </w:tcPr>
          <w:p w14:paraId="0947A7F4"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Executive Director</w:t>
            </w:r>
          </w:p>
        </w:tc>
        <w:tc>
          <w:tcPr>
            <w:tcW w:w="487" w:type="dxa"/>
            <w:noWrap/>
            <w:hideMark/>
          </w:tcPr>
          <w:p w14:paraId="1D02FBDB"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Yes</w:t>
            </w:r>
          </w:p>
        </w:tc>
        <w:tc>
          <w:tcPr>
            <w:tcW w:w="2279" w:type="dxa"/>
            <w:noWrap/>
            <w:hideMark/>
          </w:tcPr>
          <w:p w14:paraId="1684CD96"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Private Sector, NGOs</w:t>
            </w:r>
          </w:p>
        </w:tc>
        <w:tc>
          <w:tcPr>
            <w:tcW w:w="1945" w:type="dxa"/>
            <w:noWrap/>
            <w:hideMark/>
          </w:tcPr>
          <w:p w14:paraId="7FCFC2D6"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Climate Action, Education, Health</w:t>
            </w:r>
          </w:p>
        </w:tc>
      </w:tr>
      <w:tr w:rsidR="0021350E" w:rsidRPr="00B13D54" w14:paraId="31D29678" w14:textId="77777777" w:rsidTr="0021350E">
        <w:trPr>
          <w:trHeight w:val="290"/>
        </w:trPr>
        <w:tc>
          <w:tcPr>
            <w:tcW w:w="2784" w:type="dxa"/>
            <w:noWrap/>
            <w:hideMark/>
          </w:tcPr>
          <w:p w14:paraId="277D9D12" w14:textId="61CD4E8C" w:rsidR="0021350E" w:rsidRPr="00B13D54" w:rsidRDefault="00FB6095"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anonymous</w:t>
            </w:r>
          </w:p>
        </w:tc>
        <w:tc>
          <w:tcPr>
            <w:tcW w:w="549" w:type="dxa"/>
            <w:noWrap/>
            <w:hideMark/>
          </w:tcPr>
          <w:p w14:paraId="18FF899E"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2008</w:t>
            </w:r>
          </w:p>
        </w:tc>
        <w:tc>
          <w:tcPr>
            <w:tcW w:w="623" w:type="dxa"/>
            <w:noWrap/>
            <w:hideMark/>
          </w:tcPr>
          <w:p w14:paraId="1E4F3037"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10</w:t>
            </w:r>
          </w:p>
        </w:tc>
        <w:tc>
          <w:tcPr>
            <w:tcW w:w="683" w:type="dxa"/>
            <w:noWrap/>
            <w:hideMark/>
          </w:tcPr>
          <w:p w14:paraId="5EF98233"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Finance Officer</w:t>
            </w:r>
          </w:p>
        </w:tc>
        <w:tc>
          <w:tcPr>
            <w:tcW w:w="487" w:type="dxa"/>
            <w:noWrap/>
            <w:hideMark/>
          </w:tcPr>
          <w:p w14:paraId="2504BEAA"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Yes</w:t>
            </w:r>
          </w:p>
        </w:tc>
        <w:tc>
          <w:tcPr>
            <w:tcW w:w="2279" w:type="dxa"/>
            <w:noWrap/>
            <w:hideMark/>
          </w:tcPr>
          <w:p w14:paraId="421334F5"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Private Sector</w:t>
            </w:r>
          </w:p>
        </w:tc>
        <w:tc>
          <w:tcPr>
            <w:tcW w:w="1945" w:type="dxa"/>
            <w:noWrap/>
            <w:hideMark/>
          </w:tcPr>
          <w:p w14:paraId="75E3737E"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Gender Equality</w:t>
            </w:r>
          </w:p>
        </w:tc>
      </w:tr>
      <w:tr w:rsidR="0021350E" w:rsidRPr="00B13D54" w14:paraId="162EC77A" w14:textId="77777777" w:rsidTr="0021350E">
        <w:trPr>
          <w:trHeight w:val="290"/>
        </w:trPr>
        <w:tc>
          <w:tcPr>
            <w:tcW w:w="2784" w:type="dxa"/>
            <w:noWrap/>
            <w:hideMark/>
          </w:tcPr>
          <w:p w14:paraId="76E3506F" w14:textId="0DC86323" w:rsidR="0021350E" w:rsidRPr="00B13D54" w:rsidRDefault="00FB6095"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anonymous</w:t>
            </w:r>
          </w:p>
        </w:tc>
        <w:tc>
          <w:tcPr>
            <w:tcW w:w="549" w:type="dxa"/>
            <w:noWrap/>
            <w:hideMark/>
          </w:tcPr>
          <w:p w14:paraId="0991A02C"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2002</w:t>
            </w:r>
          </w:p>
        </w:tc>
        <w:tc>
          <w:tcPr>
            <w:tcW w:w="623" w:type="dxa"/>
            <w:noWrap/>
            <w:hideMark/>
          </w:tcPr>
          <w:p w14:paraId="32BA768D"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7</w:t>
            </w:r>
          </w:p>
        </w:tc>
        <w:tc>
          <w:tcPr>
            <w:tcW w:w="683" w:type="dxa"/>
            <w:noWrap/>
            <w:hideMark/>
          </w:tcPr>
          <w:p w14:paraId="3662CC66"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Program Manager</w:t>
            </w:r>
          </w:p>
        </w:tc>
        <w:tc>
          <w:tcPr>
            <w:tcW w:w="487" w:type="dxa"/>
            <w:noWrap/>
            <w:hideMark/>
          </w:tcPr>
          <w:p w14:paraId="07484258"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Yes</w:t>
            </w:r>
          </w:p>
        </w:tc>
        <w:tc>
          <w:tcPr>
            <w:tcW w:w="2279" w:type="dxa"/>
            <w:noWrap/>
            <w:hideMark/>
          </w:tcPr>
          <w:p w14:paraId="7A25E2E9"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Community Contributions, Private Sector, Government</w:t>
            </w:r>
          </w:p>
        </w:tc>
        <w:tc>
          <w:tcPr>
            <w:tcW w:w="1945" w:type="dxa"/>
            <w:noWrap/>
            <w:hideMark/>
          </w:tcPr>
          <w:p w14:paraId="1A7F06A6"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Civic Engagement, Gender Equality, Education</w:t>
            </w:r>
          </w:p>
        </w:tc>
      </w:tr>
      <w:tr w:rsidR="0021350E" w:rsidRPr="00B13D54" w14:paraId="270F9BD8" w14:textId="77777777" w:rsidTr="0021350E">
        <w:trPr>
          <w:trHeight w:val="290"/>
        </w:trPr>
        <w:tc>
          <w:tcPr>
            <w:tcW w:w="2784" w:type="dxa"/>
            <w:noWrap/>
            <w:hideMark/>
          </w:tcPr>
          <w:p w14:paraId="1BA75D80" w14:textId="3D8410DC" w:rsidR="0021350E" w:rsidRPr="00B13D54" w:rsidRDefault="00FB6095"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anonymous</w:t>
            </w:r>
          </w:p>
        </w:tc>
        <w:tc>
          <w:tcPr>
            <w:tcW w:w="549" w:type="dxa"/>
            <w:noWrap/>
            <w:hideMark/>
          </w:tcPr>
          <w:p w14:paraId="7EBACA98"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2006</w:t>
            </w:r>
          </w:p>
        </w:tc>
        <w:tc>
          <w:tcPr>
            <w:tcW w:w="623" w:type="dxa"/>
            <w:noWrap/>
            <w:hideMark/>
          </w:tcPr>
          <w:p w14:paraId="5EFB13EA"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14</w:t>
            </w:r>
          </w:p>
        </w:tc>
        <w:tc>
          <w:tcPr>
            <w:tcW w:w="683" w:type="dxa"/>
            <w:noWrap/>
            <w:hideMark/>
          </w:tcPr>
          <w:p w14:paraId="6137EB05"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Project Lead</w:t>
            </w:r>
          </w:p>
        </w:tc>
        <w:tc>
          <w:tcPr>
            <w:tcW w:w="487" w:type="dxa"/>
            <w:noWrap/>
            <w:hideMark/>
          </w:tcPr>
          <w:p w14:paraId="3940180D"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No</w:t>
            </w:r>
          </w:p>
        </w:tc>
        <w:tc>
          <w:tcPr>
            <w:tcW w:w="2279" w:type="dxa"/>
            <w:noWrap/>
            <w:hideMark/>
          </w:tcPr>
          <w:p w14:paraId="6AE78083"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NGOs, Government</w:t>
            </w:r>
          </w:p>
        </w:tc>
        <w:tc>
          <w:tcPr>
            <w:tcW w:w="1945" w:type="dxa"/>
            <w:noWrap/>
            <w:hideMark/>
          </w:tcPr>
          <w:p w14:paraId="4E3A20F8"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Climate Action, Education</w:t>
            </w:r>
          </w:p>
        </w:tc>
      </w:tr>
      <w:tr w:rsidR="0021350E" w:rsidRPr="00B13D54" w14:paraId="4D9CC1D1" w14:textId="77777777" w:rsidTr="0021350E">
        <w:trPr>
          <w:trHeight w:val="290"/>
        </w:trPr>
        <w:tc>
          <w:tcPr>
            <w:tcW w:w="2784" w:type="dxa"/>
            <w:noWrap/>
            <w:hideMark/>
          </w:tcPr>
          <w:p w14:paraId="1CDA6777" w14:textId="00D1CFFF" w:rsidR="0021350E" w:rsidRPr="00B13D54" w:rsidRDefault="00FB6095"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lastRenderedPageBreak/>
              <w:t>anonymous</w:t>
            </w:r>
          </w:p>
        </w:tc>
        <w:tc>
          <w:tcPr>
            <w:tcW w:w="549" w:type="dxa"/>
            <w:noWrap/>
            <w:hideMark/>
          </w:tcPr>
          <w:p w14:paraId="01C00A57"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2009</w:t>
            </w:r>
          </w:p>
        </w:tc>
        <w:tc>
          <w:tcPr>
            <w:tcW w:w="623" w:type="dxa"/>
            <w:noWrap/>
            <w:hideMark/>
          </w:tcPr>
          <w:p w14:paraId="3F59515F"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8</w:t>
            </w:r>
          </w:p>
        </w:tc>
        <w:tc>
          <w:tcPr>
            <w:tcW w:w="683" w:type="dxa"/>
            <w:noWrap/>
            <w:hideMark/>
          </w:tcPr>
          <w:p w14:paraId="609371F8"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Program Manager</w:t>
            </w:r>
          </w:p>
        </w:tc>
        <w:tc>
          <w:tcPr>
            <w:tcW w:w="487" w:type="dxa"/>
            <w:noWrap/>
            <w:hideMark/>
          </w:tcPr>
          <w:p w14:paraId="13881A60"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No</w:t>
            </w:r>
          </w:p>
        </w:tc>
        <w:tc>
          <w:tcPr>
            <w:tcW w:w="2279" w:type="dxa"/>
            <w:noWrap/>
            <w:hideMark/>
          </w:tcPr>
          <w:p w14:paraId="6768A233"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Private Sector</w:t>
            </w:r>
          </w:p>
        </w:tc>
        <w:tc>
          <w:tcPr>
            <w:tcW w:w="1945" w:type="dxa"/>
            <w:noWrap/>
            <w:hideMark/>
          </w:tcPr>
          <w:p w14:paraId="342369C0"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Civic Engagement</w:t>
            </w:r>
          </w:p>
        </w:tc>
      </w:tr>
      <w:tr w:rsidR="0021350E" w:rsidRPr="00B13D54" w14:paraId="262C3947" w14:textId="77777777" w:rsidTr="0021350E">
        <w:trPr>
          <w:trHeight w:val="290"/>
        </w:trPr>
        <w:tc>
          <w:tcPr>
            <w:tcW w:w="2784" w:type="dxa"/>
            <w:noWrap/>
            <w:hideMark/>
          </w:tcPr>
          <w:p w14:paraId="11C44B51" w14:textId="049EACF3" w:rsidR="0021350E" w:rsidRPr="00B13D54" w:rsidRDefault="00FB6095"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anonymous</w:t>
            </w:r>
          </w:p>
        </w:tc>
        <w:tc>
          <w:tcPr>
            <w:tcW w:w="549" w:type="dxa"/>
            <w:noWrap/>
            <w:hideMark/>
          </w:tcPr>
          <w:p w14:paraId="328A147B"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2004</w:t>
            </w:r>
          </w:p>
        </w:tc>
        <w:tc>
          <w:tcPr>
            <w:tcW w:w="623" w:type="dxa"/>
            <w:noWrap/>
            <w:hideMark/>
          </w:tcPr>
          <w:p w14:paraId="7640730B"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19</w:t>
            </w:r>
          </w:p>
        </w:tc>
        <w:tc>
          <w:tcPr>
            <w:tcW w:w="683" w:type="dxa"/>
            <w:noWrap/>
            <w:hideMark/>
          </w:tcPr>
          <w:p w14:paraId="218A6E53"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Founder</w:t>
            </w:r>
          </w:p>
        </w:tc>
        <w:tc>
          <w:tcPr>
            <w:tcW w:w="487" w:type="dxa"/>
            <w:noWrap/>
            <w:hideMark/>
          </w:tcPr>
          <w:p w14:paraId="56B72D68"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Yes</w:t>
            </w:r>
          </w:p>
        </w:tc>
        <w:tc>
          <w:tcPr>
            <w:tcW w:w="2279" w:type="dxa"/>
            <w:noWrap/>
            <w:hideMark/>
          </w:tcPr>
          <w:p w14:paraId="4C55E505"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Government, NGOs, Private Sector</w:t>
            </w:r>
          </w:p>
        </w:tc>
        <w:tc>
          <w:tcPr>
            <w:tcW w:w="1945" w:type="dxa"/>
            <w:noWrap/>
            <w:hideMark/>
          </w:tcPr>
          <w:p w14:paraId="163FBC6C"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Entrepreneurship, Climate Action</w:t>
            </w:r>
          </w:p>
        </w:tc>
      </w:tr>
      <w:tr w:rsidR="0021350E" w:rsidRPr="00B13D54" w14:paraId="57F79024" w14:textId="77777777" w:rsidTr="0021350E">
        <w:trPr>
          <w:trHeight w:val="290"/>
        </w:trPr>
        <w:tc>
          <w:tcPr>
            <w:tcW w:w="2784" w:type="dxa"/>
            <w:noWrap/>
            <w:hideMark/>
          </w:tcPr>
          <w:p w14:paraId="099E1B8F" w14:textId="5DF358F7" w:rsidR="0021350E" w:rsidRPr="00B13D54" w:rsidRDefault="00FB6095"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anonymous</w:t>
            </w:r>
          </w:p>
        </w:tc>
        <w:tc>
          <w:tcPr>
            <w:tcW w:w="549" w:type="dxa"/>
            <w:noWrap/>
            <w:hideMark/>
          </w:tcPr>
          <w:p w14:paraId="1193EA5C"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2012</w:t>
            </w:r>
          </w:p>
        </w:tc>
        <w:tc>
          <w:tcPr>
            <w:tcW w:w="623" w:type="dxa"/>
            <w:noWrap/>
            <w:hideMark/>
          </w:tcPr>
          <w:p w14:paraId="729281BE"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6</w:t>
            </w:r>
          </w:p>
        </w:tc>
        <w:tc>
          <w:tcPr>
            <w:tcW w:w="683" w:type="dxa"/>
            <w:noWrap/>
            <w:hideMark/>
          </w:tcPr>
          <w:p w14:paraId="79884A4F"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Executive Director</w:t>
            </w:r>
          </w:p>
        </w:tc>
        <w:tc>
          <w:tcPr>
            <w:tcW w:w="487" w:type="dxa"/>
            <w:noWrap/>
            <w:hideMark/>
          </w:tcPr>
          <w:p w14:paraId="7C97B54D"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No</w:t>
            </w:r>
          </w:p>
        </w:tc>
        <w:tc>
          <w:tcPr>
            <w:tcW w:w="2279" w:type="dxa"/>
            <w:noWrap/>
            <w:hideMark/>
          </w:tcPr>
          <w:p w14:paraId="63134DDF"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Government</w:t>
            </w:r>
          </w:p>
        </w:tc>
        <w:tc>
          <w:tcPr>
            <w:tcW w:w="1945" w:type="dxa"/>
            <w:noWrap/>
            <w:hideMark/>
          </w:tcPr>
          <w:p w14:paraId="769F4A70"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Health</w:t>
            </w:r>
          </w:p>
        </w:tc>
      </w:tr>
      <w:tr w:rsidR="0021350E" w:rsidRPr="00B13D54" w14:paraId="61755934" w14:textId="77777777" w:rsidTr="0021350E">
        <w:trPr>
          <w:trHeight w:val="290"/>
        </w:trPr>
        <w:tc>
          <w:tcPr>
            <w:tcW w:w="2784" w:type="dxa"/>
            <w:noWrap/>
            <w:hideMark/>
          </w:tcPr>
          <w:p w14:paraId="4F618CD2" w14:textId="0CF7C111" w:rsidR="0021350E" w:rsidRPr="00B13D54" w:rsidRDefault="009478BA"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anonymous</w:t>
            </w:r>
          </w:p>
        </w:tc>
        <w:tc>
          <w:tcPr>
            <w:tcW w:w="549" w:type="dxa"/>
            <w:noWrap/>
            <w:hideMark/>
          </w:tcPr>
          <w:p w14:paraId="6C6422A9"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2019</w:t>
            </w:r>
          </w:p>
        </w:tc>
        <w:tc>
          <w:tcPr>
            <w:tcW w:w="623" w:type="dxa"/>
            <w:noWrap/>
            <w:hideMark/>
          </w:tcPr>
          <w:p w14:paraId="5892AD72"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15</w:t>
            </w:r>
          </w:p>
        </w:tc>
        <w:tc>
          <w:tcPr>
            <w:tcW w:w="683" w:type="dxa"/>
            <w:noWrap/>
            <w:hideMark/>
          </w:tcPr>
          <w:p w14:paraId="0E14D897"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Executive Director</w:t>
            </w:r>
          </w:p>
        </w:tc>
        <w:tc>
          <w:tcPr>
            <w:tcW w:w="487" w:type="dxa"/>
            <w:noWrap/>
            <w:hideMark/>
          </w:tcPr>
          <w:p w14:paraId="50C5DB17"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No</w:t>
            </w:r>
          </w:p>
        </w:tc>
        <w:tc>
          <w:tcPr>
            <w:tcW w:w="2279" w:type="dxa"/>
            <w:noWrap/>
            <w:hideMark/>
          </w:tcPr>
          <w:p w14:paraId="5172F113"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Private Sector, Government</w:t>
            </w:r>
          </w:p>
        </w:tc>
        <w:tc>
          <w:tcPr>
            <w:tcW w:w="1945" w:type="dxa"/>
            <w:noWrap/>
            <w:hideMark/>
          </w:tcPr>
          <w:p w14:paraId="41973913"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Health, Entrepreneurship, Gender Equality</w:t>
            </w:r>
          </w:p>
        </w:tc>
      </w:tr>
      <w:tr w:rsidR="0021350E" w:rsidRPr="00B13D54" w14:paraId="2D77710C" w14:textId="77777777" w:rsidTr="0021350E">
        <w:trPr>
          <w:trHeight w:val="290"/>
        </w:trPr>
        <w:tc>
          <w:tcPr>
            <w:tcW w:w="2784" w:type="dxa"/>
            <w:noWrap/>
            <w:hideMark/>
          </w:tcPr>
          <w:p w14:paraId="6DEC0EC8"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Dynamic Achievers Org</w:t>
            </w:r>
          </w:p>
        </w:tc>
        <w:tc>
          <w:tcPr>
            <w:tcW w:w="549" w:type="dxa"/>
            <w:noWrap/>
            <w:hideMark/>
          </w:tcPr>
          <w:p w14:paraId="14000845"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2008</w:t>
            </w:r>
          </w:p>
        </w:tc>
        <w:tc>
          <w:tcPr>
            <w:tcW w:w="623" w:type="dxa"/>
            <w:noWrap/>
            <w:hideMark/>
          </w:tcPr>
          <w:p w14:paraId="6049EB0C"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12</w:t>
            </w:r>
          </w:p>
        </w:tc>
        <w:tc>
          <w:tcPr>
            <w:tcW w:w="683" w:type="dxa"/>
            <w:noWrap/>
            <w:hideMark/>
          </w:tcPr>
          <w:p w14:paraId="0ECB1D1B"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Founder</w:t>
            </w:r>
          </w:p>
        </w:tc>
        <w:tc>
          <w:tcPr>
            <w:tcW w:w="487" w:type="dxa"/>
            <w:noWrap/>
            <w:hideMark/>
          </w:tcPr>
          <w:p w14:paraId="21283DF2"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Yes</w:t>
            </w:r>
          </w:p>
        </w:tc>
        <w:tc>
          <w:tcPr>
            <w:tcW w:w="2279" w:type="dxa"/>
            <w:noWrap/>
            <w:hideMark/>
          </w:tcPr>
          <w:p w14:paraId="1FDD3C0A"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Private Sector, Government</w:t>
            </w:r>
          </w:p>
        </w:tc>
        <w:tc>
          <w:tcPr>
            <w:tcW w:w="1945" w:type="dxa"/>
            <w:noWrap/>
            <w:hideMark/>
          </w:tcPr>
          <w:p w14:paraId="05551E48"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Health, Gender Equality, Civic Engagement</w:t>
            </w:r>
          </w:p>
        </w:tc>
      </w:tr>
      <w:tr w:rsidR="0021350E" w:rsidRPr="00B13D54" w14:paraId="0C77CB1F" w14:textId="77777777" w:rsidTr="0021350E">
        <w:trPr>
          <w:trHeight w:val="870"/>
        </w:trPr>
        <w:tc>
          <w:tcPr>
            <w:tcW w:w="2784" w:type="dxa"/>
            <w:hideMark/>
          </w:tcPr>
          <w:p w14:paraId="5A38985F" w14:textId="77777777" w:rsidR="0021350E" w:rsidRPr="00B13D54" w:rsidRDefault="0021350E" w:rsidP="00B13D54">
            <w:pPr>
              <w:spacing w:line="360" w:lineRule="auto"/>
              <w:jc w:val="both"/>
              <w:rPr>
                <w:rFonts w:ascii="Times New Roman" w:hAnsi="Times New Roman" w:cs="Times New Roman"/>
                <w:sz w:val="24"/>
                <w:szCs w:val="24"/>
                <w:lang w:val="en-GB" w:eastAsia="en-GB"/>
              </w:rPr>
            </w:pPr>
            <w:r w:rsidRPr="00B13D54">
              <w:rPr>
                <w:rFonts w:ascii="Times New Roman" w:hAnsi="Times New Roman" w:cs="Times New Roman"/>
                <w:sz w:val="24"/>
                <w:szCs w:val="24"/>
                <w:lang w:val="en-GB" w:eastAsia="en-GB"/>
              </w:rPr>
              <w:t>YOUTH FOR CHANGE AND SUSTAINABLE DEVELOPMENT</w:t>
            </w:r>
          </w:p>
        </w:tc>
        <w:tc>
          <w:tcPr>
            <w:tcW w:w="549" w:type="dxa"/>
            <w:noWrap/>
            <w:hideMark/>
          </w:tcPr>
          <w:p w14:paraId="483A6B7F"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2019</w:t>
            </w:r>
          </w:p>
        </w:tc>
        <w:tc>
          <w:tcPr>
            <w:tcW w:w="623" w:type="dxa"/>
            <w:noWrap/>
            <w:hideMark/>
          </w:tcPr>
          <w:p w14:paraId="043AD210"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9</w:t>
            </w:r>
          </w:p>
        </w:tc>
        <w:tc>
          <w:tcPr>
            <w:tcW w:w="683" w:type="dxa"/>
            <w:noWrap/>
            <w:hideMark/>
          </w:tcPr>
          <w:p w14:paraId="5F996B01"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Finance Officer</w:t>
            </w:r>
          </w:p>
        </w:tc>
        <w:tc>
          <w:tcPr>
            <w:tcW w:w="487" w:type="dxa"/>
            <w:noWrap/>
            <w:hideMark/>
          </w:tcPr>
          <w:p w14:paraId="1BAAF23D"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Yes</w:t>
            </w:r>
          </w:p>
        </w:tc>
        <w:tc>
          <w:tcPr>
            <w:tcW w:w="2279" w:type="dxa"/>
            <w:noWrap/>
            <w:hideMark/>
          </w:tcPr>
          <w:p w14:paraId="081BBEB8"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Government, International Donors</w:t>
            </w:r>
          </w:p>
        </w:tc>
        <w:tc>
          <w:tcPr>
            <w:tcW w:w="1945" w:type="dxa"/>
            <w:noWrap/>
            <w:hideMark/>
          </w:tcPr>
          <w:p w14:paraId="2B7040EF"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Gender Equality</w:t>
            </w:r>
          </w:p>
        </w:tc>
      </w:tr>
      <w:tr w:rsidR="0021350E" w:rsidRPr="00B13D54" w14:paraId="0DC8E075" w14:textId="77777777" w:rsidTr="0021350E">
        <w:trPr>
          <w:trHeight w:val="290"/>
        </w:trPr>
        <w:tc>
          <w:tcPr>
            <w:tcW w:w="2784" w:type="dxa"/>
            <w:noWrap/>
            <w:hideMark/>
          </w:tcPr>
          <w:p w14:paraId="6AB823E0" w14:textId="4C3DCB1F" w:rsidR="0021350E" w:rsidRPr="00B13D54" w:rsidRDefault="009478BA"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anonymous</w:t>
            </w:r>
          </w:p>
        </w:tc>
        <w:tc>
          <w:tcPr>
            <w:tcW w:w="549" w:type="dxa"/>
            <w:noWrap/>
            <w:hideMark/>
          </w:tcPr>
          <w:p w14:paraId="35452A62"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2023</w:t>
            </w:r>
          </w:p>
        </w:tc>
        <w:tc>
          <w:tcPr>
            <w:tcW w:w="623" w:type="dxa"/>
            <w:noWrap/>
            <w:hideMark/>
          </w:tcPr>
          <w:p w14:paraId="3977BB8E"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13</w:t>
            </w:r>
          </w:p>
        </w:tc>
        <w:tc>
          <w:tcPr>
            <w:tcW w:w="683" w:type="dxa"/>
            <w:noWrap/>
            <w:hideMark/>
          </w:tcPr>
          <w:p w14:paraId="41631B24"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Executive Director</w:t>
            </w:r>
          </w:p>
        </w:tc>
        <w:tc>
          <w:tcPr>
            <w:tcW w:w="487" w:type="dxa"/>
            <w:noWrap/>
            <w:hideMark/>
          </w:tcPr>
          <w:p w14:paraId="121504C7"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Yes</w:t>
            </w:r>
          </w:p>
        </w:tc>
        <w:tc>
          <w:tcPr>
            <w:tcW w:w="2279" w:type="dxa"/>
            <w:noWrap/>
            <w:hideMark/>
          </w:tcPr>
          <w:p w14:paraId="4B6511D2"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Community Contributions, Private Sector, Government</w:t>
            </w:r>
          </w:p>
        </w:tc>
        <w:tc>
          <w:tcPr>
            <w:tcW w:w="1945" w:type="dxa"/>
            <w:noWrap/>
            <w:hideMark/>
          </w:tcPr>
          <w:p w14:paraId="7F6982B9"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Health, Climate Action, Entrepreneurship</w:t>
            </w:r>
          </w:p>
        </w:tc>
      </w:tr>
      <w:tr w:rsidR="0021350E" w:rsidRPr="00B13D54" w14:paraId="106A3645" w14:textId="77777777" w:rsidTr="0021350E">
        <w:trPr>
          <w:trHeight w:val="290"/>
        </w:trPr>
        <w:tc>
          <w:tcPr>
            <w:tcW w:w="2784" w:type="dxa"/>
            <w:noWrap/>
            <w:hideMark/>
          </w:tcPr>
          <w:p w14:paraId="6E5795AF" w14:textId="79E59A66" w:rsidR="0021350E" w:rsidRPr="00B13D54" w:rsidRDefault="009478BA"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lastRenderedPageBreak/>
              <w:t>anonymous</w:t>
            </w:r>
          </w:p>
        </w:tc>
        <w:tc>
          <w:tcPr>
            <w:tcW w:w="549" w:type="dxa"/>
            <w:noWrap/>
            <w:hideMark/>
          </w:tcPr>
          <w:p w14:paraId="311648B8"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2023</w:t>
            </w:r>
          </w:p>
        </w:tc>
        <w:tc>
          <w:tcPr>
            <w:tcW w:w="623" w:type="dxa"/>
            <w:noWrap/>
            <w:hideMark/>
          </w:tcPr>
          <w:p w14:paraId="3EF09548"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13</w:t>
            </w:r>
          </w:p>
        </w:tc>
        <w:tc>
          <w:tcPr>
            <w:tcW w:w="683" w:type="dxa"/>
            <w:noWrap/>
            <w:hideMark/>
          </w:tcPr>
          <w:p w14:paraId="2E9BCE36"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Executive Director</w:t>
            </w:r>
          </w:p>
        </w:tc>
        <w:tc>
          <w:tcPr>
            <w:tcW w:w="487" w:type="dxa"/>
            <w:noWrap/>
            <w:hideMark/>
          </w:tcPr>
          <w:p w14:paraId="2A42CC67"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Yes</w:t>
            </w:r>
          </w:p>
        </w:tc>
        <w:tc>
          <w:tcPr>
            <w:tcW w:w="2279" w:type="dxa"/>
            <w:noWrap/>
            <w:hideMark/>
          </w:tcPr>
          <w:p w14:paraId="5FA85CA3"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NGOs, International Donors</w:t>
            </w:r>
          </w:p>
        </w:tc>
        <w:tc>
          <w:tcPr>
            <w:tcW w:w="1945" w:type="dxa"/>
            <w:noWrap/>
            <w:hideMark/>
          </w:tcPr>
          <w:p w14:paraId="58F6D585"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Education</w:t>
            </w:r>
          </w:p>
        </w:tc>
      </w:tr>
      <w:tr w:rsidR="0021350E" w:rsidRPr="00B13D54" w14:paraId="28925492" w14:textId="77777777" w:rsidTr="0021350E">
        <w:trPr>
          <w:trHeight w:val="290"/>
        </w:trPr>
        <w:tc>
          <w:tcPr>
            <w:tcW w:w="2784" w:type="dxa"/>
            <w:noWrap/>
            <w:hideMark/>
          </w:tcPr>
          <w:p w14:paraId="55B0BE92" w14:textId="43A43650" w:rsidR="0021350E" w:rsidRPr="00B13D54" w:rsidRDefault="009478BA"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anonymous</w:t>
            </w:r>
          </w:p>
        </w:tc>
        <w:tc>
          <w:tcPr>
            <w:tcW w:w="549" w:type="dxa"/>
            <w:noWrap/>
            <w:hideMark/>
          </w:tcPr>
          <w:p w14:paraId="788BC825"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2020</w:t>
            </w:r>
          </w:p>
        </w:tc>
        <w:tc>
          <w:tcPr>
            <w:tcW w:w="623" w:type="dxa"/>
            <w:noWrap/>
            <w:hideMark/>
          </w:tcPr>
          <w:p w14:paraId="258A1CDE"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8</w:t>
            </w:r>
          </w:p>
        </w:tc>
        <w:tc>
          <w:tcPr>
            <w:tcW w:w="683" w:type="dxa"/>
            <w:noWrap/>
            <w:hideMark/>
          </w:tcPr>
          <w:p w14:paraId="3E823A01"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Project Lead</w:t>
            </w:r>
          </w:p>
        </w:tc>
        <w:tc>
          <w:tcPr>
            <w:tcW w:w="487" w:type="dxa"/>
            <w:noWrap/>
            <w:hideMark/>
          </w:tcPr>
          <w:p w14:paraId="24F80B89"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Yes</w:t>
            </w:r>
          </w:p>
        </w:tc>
        <w:tc>
          <w:tcPr>
            <w:tcW w:w="2279" w:type="dxa"/>
            <w:noWrap/>
            <w:hideMark/>
          </w:tcPr>
          <w:p w14:paraId="5ADF5212"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International Donors, NGOs, Community Contributions</w:t>
            </w:r>
          </w:p>
        </w:tc>
        <w:tc>
          <w:tcPr>
            <w:tcW w:w="1945" w:type="dxa"/>
            <w:noWrap/>
            <w:hideMark/>
          </w:tcPr>
          <w:p w14:paraId="445C6B6F"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Entrepreneurship, Civic Engagement, Gender Equality</w:t>
            </w:r>
          </w:p>
        </w:tc>
      </w:tr>
      <w:tr w:rsidR="0021350E" w:rsidRPr="00B13D54" w14:paraId="59F8DBD5" w14:textId="77777777" w:rsidTr="0021350E">
        <w:trPr>
          <w:trHeight w:val="290"/>
        </w:trPr>
        <w:tc>
          <w:tcPr>
            <w:tcW w:w="2784" w:type="dxa"/>
            <w:noWrap/>
            <w:hideMark/>
          </w:tcPr>
          <w:p w14:paraId="10C33750" w14:textId="4383A213" w:rsidR="0021350E" w:rsidRPr="00B13D54" w:rsidRDefault="009478BA"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anonymous</w:t>
            </w:r>
          </w:p>
        </w:tc>
        <w:tc>
          <w:tcPr>
            <w:tcW w:w="549" w:type="dxa"/>
            <w:noWrap/>
            <w:hideMark/>
          </w:tcPr>
          <w:p w14:paraId="2C2DBC79"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2004</w:t>
            </w:r>
          </w:p>
        </w:tc>
        <w:tc>
          <w:tcPr>
            <w:tcW w:w="623" w:type="dxa"/>
            <w:noWrap/>
            <w:hideMark/>
          </w:tcPr>
          <w:p w14:paraId="71A44193"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5</w:t>
            </w:r>
          </w:p>
        </w:tc>
        <w:tc>
          <w:tcPr>
            <w:tcW w:w="683" w:type="dxa"/>
            <w:noWrap/>
            <w:hideMark/>
          </w:tcPr>
          <w:p w14:paraId="45749984"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Founder</w:t>
            </w:r>
          </w:p>
        </w:tc>
        <w:tc>
          <w:tcPr>
            <w:tcW w:w="487" w:type="dxa"/>
            <w:noWrap/>
            <w:hideMark/>
          </w:tcPr>
          <w:p w14:paraId="25323333"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No</w:t>
            </w:r>
          </w:p>
        </w:tc>
        <w:tc>
          <w:tcPr>
            <w:tcW w:w="2279" w:type="dxa"/>
            <w:noWrap/>
            <w:hideMark/>
          </w:tcPr>
          <w:p w14:paraId="11E2E1A1"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Government, International Donors, Private Sector</w:t>
            </w:r>
          </w:p>
        </w:tc>
        <w:tc>
          <w:tcPr>
            <w:tcW w:w="1945" w:type="dxa"/>
            <w:noWrap/>
            <w:hideMark/>
          </w:tcPr>
          <w:p w14:paraId="47F69682"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Civic Engagement, Climate Action, Entrepreneurship</w:t>
            </w:r>
          </w:p>
        </w:tc>
      </w:tr>
      <w:tr w:rsidR="0021350E" w:rsidRPr="00B13D54" w14:paraId="07FBE077" w14:textId="77777777" w:rsidTr="0021350E">
        <w:trPr>
          <w:trHeight w:val="290"/>
        </w:trPr>
        <w:tc>
          <w:tcPr>
            <w:tcW w:w="2784" w:type="dxa"/>
            <w:noWrap/>
            <w:hideMark/>
          </w:tcPr>
          <w:p w14:paraId="3B1655B8"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JUDITH FOUNDATION</w:t>
            </w:r>
          </w:p>
        </w:tc>
        <w:tc>
          <w:tcPr>
            <w:tcW w:w="549" w:type="dxa"/>
            <w:noWrap/>
            <w:hideMark/>
          </w:tcPr>
          <w:p w14:paraId="62E3376D"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2014</w:t>
            </w:r>
          </w:p>
        </w:tc>
        <w:tc>
          <w:tcPr>
            <w:tcW w:w="623" w:type="dxa"/>
            <w:noWrap/>
            <w:hideMark/>
          </w:tcPr>
          <w:p w14:paraId="41D24AA8"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10</w:t>
            </w:r>
          </w:p>
        </w:tc>
        <w:tc>
          <w:tcPr>
            <w:tcW w:w="683" w:type="dxa"/>
            <w:noWrap/>
            <w:hideMark/>
          </w:tcPr>
          <w:p w14:paraId="3B86E4C0"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Executive Director</w:t>
            </w:r>
          </w:p>
        </w:tc>
        <w:tc>
          <w:tcPr>
            <w:tcW w:w="487" w:type="dxa"/>
            <w:noWrap/>
            <w:hideMark/>
          </w:tcPr>
          <w:p w14:paraId="41026BCC"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No</w:t>
            </w:r>
          </w:p>
        </w:tc>
        <w:tc>
          <w:tcPr>
            <w:tcW w:w="2279" w:type="dxa"/>
            <w:noWrap/>
            <w:hideMark/>
          </w:tcPr>
          <w:p w14:paraId="14EE46FB"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NGOs</w:t>
            </w:r>
          </w:p>
        </w:tc>
        <w:tc>
          <w:tcPr>
            <w:tcW w:w="1945" w:type="dxa"/>
            <w:noWrap/>
            <w:hideMark/>
          </w:tcPr>
          <w:p w14:paraId="1425C4CE"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Education, Climate Action, Civic Engagement</w:t>
            </w:r>
          </w:p>
        </w:tc>
      </w:tr>
      <w:tr w:rsidR="0021350E" w:rsidRPr="00B13D54" w14:paraId="29748DF1" w14:textId="77777777" w:rsidTr="0021350E">
        <w:trPr>
          <w:trHeight w:val="290"/>
        </w:trPr>
        <w:tc>
          <w:tcPr>
            <w:tcW w:w="2784" w:type="dxa"/>
            <w:noWrap/>
            <w:hideMark/>
          </w:tcPr>
          <w:p w14:paraId="64DEEF99" w14:textId="5359E567" w:rsidR="0021350E" w:rsidRPr="00B13D54" w:rsidRDefault="009478BA"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anonymous</w:t>
            </w:r>
          </w:p>
        </w:tc>
        <w:tc>
          <w:tcPr>
            <w:tcW w:w="549" w:type="dxa"/>
            <w:noWrap/>
            <w:hideMark/>
          </w:tcPr>
          <w:p w14:paraId="579AAD87"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2016</w:t>
            </w:r>
          </w:p>
        </w:tc>
        <w:tc>
          <w:tcPr>
            <w:tcW w:w="623" w:type="dxa"/>
            <w:noWrap/>
            <w:hideMark/>
          </w:tcPr>
          <w:p w14:paraId="63FFF1ED"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11</w:t>
            </w:r>
          </w:p>
        </w:tc>
        <w:tc>
          <w:tcPr>
            <w:tcW w:w="683" w:type="dxa"/>
            <w:noWrap/>
            <w:hideMark/>
          </w:tcPr>
          <w:p w14:paraId="6CF101CA"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Project Lead</w:t>
            </w:r>
          </w:p>
        </w:tc>
        <w:tc>
          <w:tcPr>
            <w:tcW w:w="487" w:type="dxa"/>
            <w:noWrap/>
            <w:hideMark/>
          </w:tcPr>
          <w:p w14:paraId="74DE8369"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Yes</w:t>
            </w:r>
          </w:p>
        </w:tc>
        <w:tc>
          <w:tcPr>
            <w:tcW w:w="2279" w:type="dxa"/>
            <w:noWrap/>
            <w:hideMark/>
          </w:tcPr>
          <w:p w14:paraId="17645C0B"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Private Sector, Government</w:t>
            </w:r>
          </w:p>
        </w:tc>
        <w:tc>
          <w:tcPr>
            <w:tcW w:w="1945" w:type="dxa"/>
            <w:noWrap/>
            <w:hideMark/>
          </w:tcPr>
          <w:p w14:paraId="002BC015"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Entrepreneurship</w:t>
            </w:r>
          </w:p>
        </w:tc>
      </w:tr>
      <w:tr w:rsidR="0021350E" w:rsidRPr="00B13D54" w14:paraId="70B59E12" w14:textId="77777777" w:rsidTr="0021350E">
        <w:trPr>
          <w:trHeight w:val="290"/>
        </w:trPr>
        <w:tc>
          <w:tcPr>
            <w:tcW w:w="2784" w:type="dxa"/>
            <w:noWrap/>
            <w:hideMark/>
          </w:tcPr>
          <w:p w14:paraId="777625C0"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 xml:space="preserve">Youth and Arts </w:t>
            </w:r>
          </w:p>
        </w:tc>
        <w:tc>
          <w:tcPr>
            <w:tcW w:w="549" w:type="dxa"/>
            <w:noWrap/>
            <w:hideMark/>
          </w:tcPr>
          <w:p w14:paraId="0A931EC1"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2005</w:t>
            </w:r>
          </w:p>
        </w:tc>
        <w:tc>
          <w:tcPr>
            <w:tcW w:w="623" w:type="dxa"/>
            <w:noWrap/>
            <w:hideMark/>
          </w:tcPr>
          <w:p w14:paraId="490F8A16"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20</w:t>
            </w:r>
          </w:p>
        </w:tc>
        <w:tc>
          <w:tcPr>
            <w:tcW w:w="683" w:type="dxa"/>
            <w:noWrap/>
            <w:hideMark/>
          </w:tcPr>
          <w:p w14:paraId="74313BC4"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Founder</w:t>
            </w:r>
          </w:p>
        </w:tc>
        <w:tc>
          <w:tcPr>
            <w:tcW w:w="487" w:type="dxa"/>
            <w:noWrap/>
            <w:hideMark/>
          </w:tcPr>
          <w:p w14:paraId="1FCEBCE0"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Yes</w:t>
            </w:r>
          </w:p>
        </w:tc>
        <w:tc>
          <w:tcPr>
            <w:tcW w:w="2279" w:type="dxa"/>
            <w:noWrap/>
            <w:hideMark/>
          </w:tcPr>
          <w:p w14:paraId="59309BCA"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International Donors, Government</w:t>
            </w:r>
          </w:p>
        </w:tc>
        <w:tc>
          <w:tcPr>
            <w:tcW w:w="1945" w:type="dxa"/>
            <w:noWrap/>
            <w:hideMark/>
          </w:tcPr>
          <w:p w14:paraId="38D579FD"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Civic Engagement, Health</w:t>
            </w:r>
          </w:p>
        </w:tc>
      </w:tr>
      <w:tr w:rsidR="0021350E" w:rsidRPr="00B13D54" w14:paraId="26D22BD1" w14:textId="77777777" w:rsidTr="0021350E">
        <w:trPr>
          <w:trHeight w:val="290"/>
        </w:trPr>
        <w:tc>
          <w:tcPr>
            <w:tcW w:w="2784" w:type="dxa"/>
            <w:noWrap/>
            <w:hideMark/>
          </w:tcPr>
          <w:p w14:paraId="027E1D77"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Creative Leaders Org</w:t>
            </w:r>
          </w:p>
        </w:tc>
        <w:tc>
          <w:tcPr>
            <w:tcW w:w="549" w:type="dxa"/>
            <w:noWrap/>
            <w:hideMark/>
          </w:tcPr>
          <w:p w14:paraId="3B3D1AB3"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2019</w:t>
            </w:r>
          </w:p>
        </w:tc>
        <w:tc>
          <w:tcPr>
            <w:tcW w:w="623" w:type="dxa"/>
            <w:noWrap/>
            <w:hideMark/>
          </w:tcPr>
          <w:p w14:paraId="32360EE9"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11</w:t>
            </w:r>
          </w:p>
        </w:tc>
        <w:tc>
          <w:tcPr>
            <w:tcW w:w="683" w:type="dxa"/>
            <w:noWrap/>
            <w:hideMark/>
          </w:tcPr>
          <w:p w14:paraId="5EE6CEDE"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Project Lead</w:t>
            </w:r>
          </w:p>
        </w:tc>
        <w:tc>
          <w:tcPr>
            <w:tcW w:w="487" w:type="dxa"/>
            <w:noWrap/>
            <w:hideMark/>
          </w:tcPr>
          <w:p w14:paraId="579B0CC3"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No</w:t>
            </w:r>
          </w:p>
        </w:tc>
        <w:tc>
          <w:tcPr>
            <w:tcW w:w="2279" w:type="dxa"/>
            <w:noWrap/>
            <w:hideMark/>
          </w:tcPr>
          <w:p w14:paraId="7245872D"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Government, International Donors</w:t>
            </w:r>
          </w:p>
        </w:tc>
        <w:tc>
          <w:tcPr>
            <w:tcW w:w="1945" w:type="dxa"/>
            <w:noWrap/>
            <w:hideMark/>
          </w:tcPr>
          <w:p w14:paraId="705FD097"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Climate Action, Health, Entrepreneurship</w:t>
            </w:r>
          </w:p>
        </w:tc>
      </w:tr>
      <w:tr w:rsidR="0021350E" w:rsidRPr="00B13D54" w14:paraId="3918BE57" w14:textId="77777777" w:rsidTr="0021350E">
        <w:trPr>
          <w:trHeight w:val="290"/>
        </w:trPr>
        <w:tc>
          <w:tcPr>
            <w:tcW w:w="2784" w:type="dxa"/>
            <w:noWrap/>
            <w:hideMark/>
          </w:tcPr>
          <w:p w14:paraId="67E7A73F"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lastRenderedPageBreak/>
              <w:t>Future Achievers Org</w:t>
            </w:r>
          </w:p>
        </w:tc>
        <w:tc>
          <w:tcPr>
            <w:tcW w:w="549" w:type="dxa"/>
            <w:noWrap/>
            <w:hideMark/>
          </w:tcPr>
          <w:p w14:paraId="3D08102D"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2010</w:t>
            </w:r>
          </w:p>
        </w:tc>
        <w:tc>
          <w:tcPr>
            <w:tcW w:w="623" w:type="dxa"/>
            <w:noWrap/>
            <w:hideMark/>
          </w:tcPr>
          <w:p w14:paraId="79616496"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9</w:t>
            </w:r>
          </w:p>
        </w:tc>
        <w:tc>
          <w:tcPr>
            <w:tcW w:w="683" w:type="dxa"/>
            <w:noWrap/>
            <w:hideMark/>
          </w:tcPr>
          <w:p w14:paraId="285CD152"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Program Manager</w:t>
            </w:r>
          </w:p>
        </w:tc>
        <w:tc>
          <w:tcPr>
            <w:tcW w:w="487" w:type="dxa"/>
            <w:noWrap/>
            <w:hideMark/>
          </w:tcPr>
          <w:p w14:paraId="0BD6EFF6"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No</w:t>
            </w:r>
          </w:p>
        </w:tc>
        <w:tc>
          <w:tcPr>
            <w:tcW w:w="2279" w:type="dxa"/>
            <w:noWrap/>
            <w:hideMark/>
          </w:tcPr>
          <w:p w14:paraId="4FC07A8C"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NGOs, Government, Private Sector</w:t>
            </w:r>
          </w:p>
        </w:tc>
        <w:tc>
          <w:tcPr>
            <w:tcW w:w="1945" w:type="dxa"/>
            <w:noWrap/>
            <w:hideMark/>
          </w:tcPr>
          <w:p w14:paraId="262A1FF5"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Climate Action, Education</w:t>
            </w:r>
          </w:p>
        </w:tc>
      </w:tr>
      <w:tr w:rsidR="0021350E" w:rsidRPr="00B13D54" w14:paraId="359F092F" w14:textId="77777777" w:rsidTr="0021350E">
        <w:trPr>
          <w:trHeight w:val="290"/>
        </w:trPr>
        <w:tc>
          <w:tcPr>
            <w:tcW w:w="2784" w:type="dxa"/>
            <w:noWrap/>
            <w:hideMark/>
          </w:tcPr>
          <w:p w14:paraId="054ADC43" w14:textId="515A8D57" w:rsidR="0021350E" w:rsidRPr="00B13D54" w:rsidRDefault="009478BA"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anonymous</w:t>
            </w:r>
          </w:p>
        </w:tc>
        <w:tc>
          <w:tcPr>
            <w:tcW w:w="549" w:type="dxa"/>
            <w:noWrap/>
            <w:hideMark/>
          </w:tcPr>
          <w:p w14:paraId="23F0A2D9"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2007</w:t>
            </w:r>
          </w:p>
        </w:tc>
        <w:tc>
          <w:tcPr>
            <w:tcW w:w="623" w:type="dxa"/>
            <w:noWrap/>
            <w:hideMark/>
          </w:tcPr>
          <w:p w14:paraId="61A434A0"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5</w:t>
            </w:r>
          </w:p>
        </w:tc>
        <w:tc>
          <w:tcPr>
            <w:tcW w:w="683" w:type="dxa"/>
            <w:noWrap/>
            <w:hideMark/>
          </w:tcPr>
          <w:p w14:paraId="7383B723"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Finance Officer</w:t>
            </w:r>
          </w:p>
        </w:tc>
        <w:tc>
          <w:tcPr>
            <w:tcW w:w="487" w:type="dxa"/>
            <w:noWrap/>
            <w:hideMark/>
          </w:tcPr>
          <w:p w14:paraId="1F15B1D4"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No</w:t>
            </w:r>
          </w:p>
        </w:tc>
        <w:tc>
          <w:tcPr>
            <w:tcW w:w="2279" w:type="dxa"/>
            <w:noWrap/>
            <w:hideMark/>
          </w:tcPr>
          <w:p w14:paraId="1E53CC16"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NGOs</w:t>
            </w:r>
          </w:p>
        </w:tc>
        <w:tc>
          <w:tcPr>
            <w:tcW w:w="1945" w:type="dxa"/>
            <w:noWrap/>
            <w:hideMark/>
          </w:tcPr>
          <w:p w14:paraId="0FC93911"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Education</w:t>
            </w:r>
          </w:p>
        </w:tc>
      </w:tr>
      <w:tr w:rsidR="0021350E" w:rsidRPr="00B13D54" w14:paraId="1FEF5E01" w14:textId="77777777" w:rsidTr="0021350E">
        <w:trPr>
          <w:trHeight w:val="290"/>
        </w:trPr>
        <w:tc>
          <w:tcPr>
            <w:tcW w:w="2784" w:type="dxa"/>
            <w:noWrap/>
            <w:hideMark/>
          </w:tcPr>
          <w:p w14:paraId="313018E8" w14:textId="36C565F8" w:rsidR="0021350E" w:rsidRPr="00B13D54" w:rsidRDefault="009478BA"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anonymous</w:t>
            </w:r>
          </w:p>
        </w:tc>
        <w:tc>
          <w:tcPr>
            <w:tcW w:w="549" w:type="dxa"/>
            <w:noWrap/>
            <w:hideMark/>
          </w:tcPr>
          <w:p w14:paraId="1D38450A"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1997</w:t>
            </w:r>
          </w:p>
        </w:tc>
        <w:tc>
          <w:tcPr>
            <w:tcW w:w="623" w:type="dxa"/>
            <w:noWrap/>
            <w:hideMark/>
          </w:tcPr>
          <w:p w14:paraId="12BD526C"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19</w:t>
            </w:r>
          </w:p>
        </w:tc>
        <w:tc>
          <w:tcPr>
            <w:tcW w:w="683" w:type="dxa"/>
            <w:noWrap/>
            <w:hideMark/>
          </w:tcPr>
          <w:p w14:paraId="040FBF25"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Executive Director</w:t>
            </w:r>
          </w:p>
        </w:tc>
        <w:tc>
          <w:tcPr>
            <w:tcW w:w="487" w:type="dxa"/>
            <w:noWrap/>
            <w:hideMark/>
          </w:tcPr>
          <w:p w14:paraId="6B24B3F9"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Yes</w:t>
            </w:r>
          </w:p>
        </w:tc>
        <w:tc>
          <w:tcPr>
            <w:tcW w:w="2279" w:type="dxa"/>
            <w:noWrap/>
            <w:hideMark/>
          </w:tcPr>
          <w:p w14:paraId="7A1946DF"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NGOs, Private Sector</w:t>
            </w:r>
          </w:p>
        </w:tc>
        <w:tc>
          <w:tcPr>
            <w:tcW w:w="1945" w:type="dxa"/>
            <w:noWrap/>
            <w:hideMark/>
          </w:tcPr>
          <w:p w14:paraId="36C0DD1C"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Civic Engagement</w:t>
            </w:r>
          </w:p>
        </w:tc>
      </w:tr>
      <w:tr w:rsidR="0021350E" w:rsidRPr="00B13D54" w14:paraId="4D52F36C" w14:textId="77777777" w:rsidTr="0021350E">
        <w:trPr>
          <w:trHeight w:val="290"/>
        </w:trPr>
        <w:tc>
          <w:tcPr>
            <w:tcW w:w="2784" w:type="dxa"/>
            <w:noWrap/>
            <w:hideMark/>
          </w:tcPr>
          <w:p w14:paraId="3CF6163E" w14:textId="7E781C38" w:rsidR="0021350E" w:rsidRPr="00B13D54" w:rsidRDefault="009478BA"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anonymous</w:t>
            </w:r>
          </w:p>
        </w:tc>
        <w:tc>
          <w:tcPr>
            <w:tcW w:w="549" w:type="dxa"/>
            <w:noWrap/>
            <w:hideMark/>
          </w:tcPr>
          <w:p w14:paraId="47C0261C"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2023</w:t>
            </w:r>
          </w:p>
        </w:tc>
        <w:tc>
          <w:tcPr>
            <w:tcW w:w="623" w:type="dxa"/>
            <w:noWrap/>
            <w:hideMark/>
          </w:tcPr>
          <w:p w14:paraId="3182D4FE"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16</w:t>
            </w:r>
          </w:p>
        </w:tc>
        <w:tc>
          <w:tcPr>
            <w:tcW w:w="683" w:type="dxa"/>
            <w:noWrap/>
            <w:hideMark/>
          </w:tcPr>
          <w:p w14:paraId="0331DF6E"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Executive Director</w:t>
            </w:r>
          </w:p>
        </w:tc>
        <w:tc>
          <w:tcPr>
            <w:tcW w:w="487" w:type="dxa"/>
            <w:noWrap/>
            <w:hideMark/>
          </w:tcPr>
          <w:p w14:paraId="2B55398E"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No</w:t>
            </w:r>
          </w:p>
        </w:tc>
        <w:tc>
          <w:tcPr>
            <w:tcW w:w="2279" w:type="dxa"/>
            <w:noWrap/>
            <w:hideMark/>
          </w:tcPr>
          <w:p w14:paraId="7F8DD812"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International Donors, Private Sector, Community Contributions</w:t>
            </w:r>
          </w:p>
        </w:tc>
        <w:tc>
          <w:tcPr>
            <w:tcW w:w="1945" w:type="dxa"/>
            <w:noWrap/>
            <w:hideMark/>
          </w:tcPr>
          <w:p w14:paraId="7FA7396C"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Civic Engagement</w:t>
            </w:r>
          </w:p>
        </w:tc>
      </w:tr>
      <w:tr w:rsidR="0021350E" w:rsidRPr="00B13D54" w14:paraId="30F5D8BD" w14:textId="77777777" w:rsidTr="0021350E">
        <w:trPr>
          <w:trHeight w:val="290"/>
        </w:trPr>
        <w:tc>
          <w:tcPr>
            <w:tcW w:w="2784" w:type="dxa"/>
            <w:noWrap/>
            <w:hideMark/>
          </w:tcPr>
          <w:p w14:paraId="02515493" w14:textId="7BECDA46" w:rsidR="0021350E" w:rsidRPr="00B13D54" w:rsidRDefault="009478BA"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anonymous</w:t>
            </w:r>
          </w:p>
        </w:tc>
        <w:tc>
          <w:tcPr>
            <w:tcW w:w="549" w:type="dxa"/>
            <w:noWrap/>
            <w:hideMark/>
          </w:tcPr>
          <w:p w14:paraId="052632D2"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2018</w:t>
            </w:r>
          </w:p>
        </w:tc>
        <w:tc>
          <w:tcPr>
            <w:tcW w:w="623" w:type="dxa"/>
            <w:noWrap/>
            <w:hideMark/>
          </w:tcPr>
          <w:p w14:paraId="2578443C"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12</w:t>
            </w:r>
          </w:p>
        </w:tc>
        <w:tc>
          <w:tcPr>
            <w:tcW w:w="683" w:type="dxa"/>
            <w:noWrap/>
            <w:hideMark/>
          </w:tcPr>
          <w:p w14:paraId="11DE8722"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Program Manager</w:t>
            </w:r>
          </w:p>
        </w:tc>
        <w:tc>
          <w:tcPr>
            <w:tcW w:w="487" w:type="dxa"/>
            <w:noWrap/>
            <w:hideMark/>
          </w:tcPr>
          <w:p w14:paraId="20F2E9AD"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No</w:t>
            </w:r>
          </w:p>
        </w:tc>
        <w:tc>
          <w:tcPr>
            <w:tcW w:w="2279" w:type="dxa"/>
            <w:noWrap/>
            <w:hideMark/>
          </w:tcPr>
          <w:p w14:paraId="21FB442A"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Community Contributions</w:t>
            </w:r>
          </w:p>
        </w:tc>
        <w:tc>
          <w:tcPr>
            <w:tcW w:w="1945" w:type="dxa"/>
            <w:noWrap/>
            <w:hideMark/>
          </w:tcPr>
          <w:p w14:paraId="3F72C4D4"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Entrepreneurship</w:t>
            </w:r>
          </w:p>
        </w:tc>
      </w:tr>
      <w:tr w:rsidR="0021350E" w:rsidRPr="00B13D54" w14:paraId="0BF11907" w14:textId="77777777" w:rsidTr="0021350E">
        <w:trPr>
          <w:trHeight w:val="290"/>
        </w:trPr>
        <w:tc>
          <w:tcPr>
            <w:tcW w:w="2784" w:type="dxa"/>
            <w:noWrap/>
            <w:hideMark/>
          </w:tcPr>
          <w:p w14:paraId="6288930A" w14:textId="40807BE0" w:rsidR="0021350E" w:rsidRPr="00B13D54" w:rsidRDefault="009478BA"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anonymous</w:t>
            </w:r>
          </w:p>
        </w:tc>
        <w:tc>
          <w:tcPr>
            <w:tcW w:w="549" w:type="dxa"/>
            <w:noWrap/>
            <w:hideMark/>
          </w:tcPr>
          <w:p w14:paraId="2C7DD24E"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2003</w:t>
            </w:r>
          </w:p>
        </w:tc>
        <w:tc>
          <w:tcPr>
            <w:tcW w:w="623" w:type="dxa"/>
            <w:noWrap/>
            <w:hideMark/>
          </w:tcPr>
          <w:p w14:paraId="71F9D4D9"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5</w:t>
            </w:r>
          </w:p>
        </w:tc>
        <w:tc>
          <w:tcPr>
            <w:tcW w:w="683" w:type="dxa"/>
            <w:noWrap/>
            <w:hideMark/>
          </w:tcPr>
          <w:p w14:paraId="186772DC"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Founder</w:t>
            </w:r>
          </w:p>
        </w:tc>
        <w:tc>
          <w:tcPr>
            <w:tcW w:w="487" w:type="dxa"/>
            <w:noWrap/>
            <w:hideMark/>
          </w:tcPr>
          <w:p w14:paraId="53AE164C"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No</w:t>
            </w:r>
          </w:p>
        </w:tc>
        <w:tc>
          <w:tcPr>
            <w:tcW w:w="2279" w:type="dxa"/>
            <w:noWrap/>
            <w:hideMark/>
          </w:tcPr>
          <w:p w14:paraId="589A3A2C"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NGOs</w:t>
            </w:r>
          </w:p>
        </w:tc>
        <w:tc>
          <w:tcPr>
            <w:tcW w:w="1945" w:type="dxa"/>
            <w:noWrap/>
            <w:hideMark/>
          </w:tcPr>
          <w:p w14:paraId="2FB69EA6"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Gender Equality, Education, Entrepreneurship</w:t>
            </w:r>
          </w:p>
        </w:tc>
      </w:tr>
      <w:tr w:rsidR="0021350E" w:rsidRPr="00B13D54" w14:paraId="6F7956CA" w14:textId="77777777" w:rsidTr="0021350E">
        <w:trPr>
          <w:trHeight w:val="290"/>
        </w:trPr>
        <w:tc>
          <w:tcPr>
            <w:tcW w:w="2784" w:type="dxa"/>
            <w:noWrap/>
            <w:hideMark/>
          </w:tcPr>
          <w:p w14:paraId="3B59E966"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Future Achievers Org</w:t>
            </w:r>
          </w:p>
        </w:tc>
        <w:tc>
          <w:tcPr>
            <w:tcW w:w="549" w:type="dxa"/>
            <w:noWrap/>
            <w:hideMark/>
          </w:tcPr>
          <w:p w14:paraId="035BCF51"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2005</w:t>
            </w:r>
          </w:p>
        </w:tc>
        <w:tc>
          <w:tcPr>
            <w:tcW w:w="623" w:type="dxa"/>
            <w:noWrap/>
            <w:hideMark/>
          </w:tcPr>
          <w:p w14:paraId="742D010F"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5</w:t>
            </w:r>
          </w:p>
        </w:tc>
        <w:tc>
          <w:tcPr>
            <w:tcW w:w="683" w:type="dxa"/>
            <w:noWrap/>
            <w:hideMark/>
          </w:tcPr>
          <w:p w14:paraId="7D8E83D9"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Executive Director</w:t>
            </w:r>
          </w:p>
        </w:tc>
        <w:tc>
          <w:tcPr>
            <w:tcW w:w="487" w:type="dxa"/>
            <w:noWrap/>
            <w:hideMark/>
          </w:tcPr>
          <w:p w14:paraId="5F650F25"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No</w:t>
            </w:r>
          </w:p>
        </w:tc>
        <w:tc>
          <w:tcPr>
            <w:tcW w:w="2279" w:type="dxa"/>
            <w:noWrap/>
            <w:hideMark/>
          </w:tcPr>
          <w:p w14:paraId="4302ED43"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Community Contributions, NGOs</w:t>
            </w:r>
          </w:p>
        </w:tc>
        <w:tc>
          <w:tcPr>
            <w:tcW w:w="1945" w:type="dxa"/>
            <w:noWrap/>
            <w:hideMark/>
          </w:tcPr>
          <w:p w14:paraId="6254EF9D"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Gender Equality, Health</w:t>
            </w:r>
          </w:p>
        </w:tc>
      </w:tr>
      <w:tr w:rsidR="0021350E" w:rsidRPr="00B13D54" w14:paraId="5250024A" w14:textId="77777777" w:rsidTr="0021350E">
        <w:trPr>
          <w:trHeight w:val="290"/>
        </w:trPr>
        <w:tc>
          <w:tcPr>
            <w:tcW w:w="2784" w:type="dxa"/>
            <w:noWrap/>
            <w:hideMark/>
          </w:tcPr>
          <w:p w14:paraId="1D036DC9"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Empowered youth for Digital change</w:t>
            </w:r>
          </w:p>
        </w:tc>
        <w:tc>
          <w:tcPr>
            <w:tcW w:w="549" w:type="dxa"/>
            <w:noWrap/>
            <w:hideMark/>
          </w:tcPr>
          <w:p w14:paraId="279768CD"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2018</w:t>
            </w:r>
          </w:p>
        </w:tc>
        <w:tc>
          <w:tcPr>
            <w:tcW w:w="623" w:type="dxa"/>
            <w:noWrap/>
            <w:hideMark/>
          </w:tcPr>
          <w:p w14:paraId="769C3D76"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16</w:t>
            </w:r>
          </w:p>
        </w:tc>
        <w:tc>
          <w:tcPr>
            <w:tcW w:w="683" w:type="dxa"/>
            <w:noWrap/>
            <w:hideMark/>
          </w:tcPr>
          <w:p w14:paraId="62EED286"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Project Lead</w:t>
            </w:r>
          </w:p>
        </w:tc>
        <w:tc>
          <w:tcPr>
            <w:tcW w:w="487" w:type="dxa"/>
            <w:noWrap/>
            <w:hideMark/>
          </w:tcPr>
          <w:p w14:paraId="7F0F45DA"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Yes</w:t>
            </w:r>
          </w:p>
        </w:tc>
        <w:tc>
          <w:tcPr>
            <w:tcW w:w="2279" w:type="dxa"/>
            <w:noWrap/>
            <w:hideMark/>
          </w:tcPr>
          <w:p w14:paraId="07F7C0F9"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Private Sector, Government</w:t>
            </w:r>
          </w:p>
        </w:tc>
        <w:tc>
          <w:tcPr>
            <w:tcW w:w="1945" w:type="dxa"/>
            <w:noWrap/>
            <w:hideMark/>
          </w:tcPr>
          <w:p w14:paraId="46B2BED6" w14:textId="77777777" w:rsidR="0021350E" w:rsidRPr="00B13D54" w:rsidRDefault="0021350E" w:rsidP="00B13D54">
            <w:pPr>
              <w:spacing w:line="360" w:lineRule="auto"/>
              <w:jc w:val="both"/>
              <w:rPr>
                <w:rFonts w:ascii="Times New Roman" w:hAnsi="Times New Roman" w:cs="Times New Roman"/>
                <w:color w:val="000000"/>
                <w:sz w:val="24"/>
                <w:szCs w:val="24"/>
                <w:lang w:val="en-GB" w:eastAsia="en-GB"/>
              </w:rPr>
            </w:pPr>
            <w:r w:rsidRPr="00B13D54">
              <w:rPr>
                <w:rFonts w:ascii="Times New Roman" w:hAnsi="Times New Roman" w:cs="Times New Roman"/>
                <w:color w:val="000000"/>
                <w:sz w:val="24"/>
                <w:szCs w:val="24"/>
                <w:lang w:val="en-GB" w:eastAsia="en-GB"/>
              </w:rPr>
              <w:t>Gender Equality, Health</w:t>
            </w:r>
          </w:p>
        </w:tc>
      </w:tr>
    </w:tbl>
    <w:p w14:paraId="303574BF" w14:textId="77777777" w:rsidR="0068227A" w:rsidRPr="00B13D54" w:rsidRDefault="0068227A" w:rsidP="00B13D54">
      <w:pPr>
        <w:spacing w:line="360" w:lineRule="auto"/>
        <w:jc w:val="both"/>
        <w:rPr>
          <w:rFonts w:ascii="Times New Roman" w:hAnsi="Times New Roman" w:cs="Times New Roman"/>
          <w:b/>
          <w:bCs/>
          <w:sz w:val="24"/>
          <w:szCs w:val="24"/>
          <w:lang w:val="en-GB"/>
        </w:rPr>
      </w:pPr>
    </w:p>
    <w:p w14:paraId="4F64081B" w14:textId="538A94C0" w:rsidR="00EF2B37" w:rsidRPr="00077C13" w:rsidRDefault="00EF2B37" w:rsidP="00B13D54">
      <w:pPr>
        <w:pStyle w:val="Heading1"/>
        <w:numPr>
          <w:ilvl w:val="0"/>
          <w:numId w:val="0"/>
        </w:numPr>
        <w:spacing w:line="360" w:lineRule="auto"/>
        <w:rPr>
          <w:rFonts w:cs="Times New Roman"/>
          <w:szCs w:val="28"/>
          <w:lang w:val="en-GB"/>
        </w:rPr>
      </w:pPr>
      <w:bookmarkStart w:id="128" w:name="_Toc198930627"/>
      <w:bookmarkStart w:id="129" w:name="_Toc205874423"/>
      <w:r w:rsidRPr="00077C13">
        <w:rPr>
          <w:rFonts w:cs="Times New Roman"/>
          <w:szCs w:val="28"/>
          <w:lang w:val="en-GB"/>
        </w:rPr>
        <w:lastRenderedPageBreak/>
        <w:t>APPENDIX E</w:t>
      </w:r>
      <w:bookmarkEnd w:id="128"/>
      <w:bookmarkEnd w:id="129"/>
    </w:p>
    <w:p w14:paraId="7D0653C2" w14:textId="492CE42D" w:rsidR="0068227A" w:rsidRPr="00077C13" w:rsidRDefault="00EF2B37" w:rsidP="00B13D54">
      <w:pPr>
        <w:pStyle w:val="Heading1"/>
        <w:numPr>
          <w:ilvl w:val="0"/>
          <w:numId w:val="0"/>
        </w:numPr>
        <w:spacing w:line="360" w:lineRule="auto"/>
        <w:rPr>
          <w:rFonts w:cs="Times New Roman"/>
          <w:szCs w:val="28"/>
          <w:lang w:val="en-GB"/>
        </w:rPr>
      </w:pPr>
      <w:bookmarkStart w:id="130" w:name="_Toc198930628"/>
      <w:bookmarkStart w:id="131" w:name="_Toc205874424"/>
      <w:r w:rsidRPr="00077C13">
        <w:rPr>
          <w:rFonts w:cs="Times New Roman"/>
          <w:szCs w:val="28"/>
          <w:lang w:val="en-GB"/>
        </w:rPr>
        <w:t>RESEARCH BUDGET</w:t>
      </w:r>
      <w:bookmarkEnd w:id="130"/>
      <w:bookmarkEnd w:id="131"/>
    </w:p>
    <w:p w14:paraId="29F3F1AB" w14:textId="06E5E97D" w:rsidR="00E17EE7" w:rsidRPr="00B13D54" w:rsidRDefault="00E17EE7" w:rsidP="00B13D54">
      <w:pPr>
        <w:spacing w:line="360" w:lineRule="auto"/>
        <w:jc w:val="both"/>
        <w:rPr>
          <w:rFonts w:ascii="Times New Roman" w:hAnsi="Times New Roman" w:cs="Times New Roman"/>
          <w:b/>
          <w:bCs/>
          <w:sz w:val="24"/>
          <w:szCs w:val="24"/>
          <w:lang w:val="en-GB"/>
        </w:rPr>
      </w:pPr>
      <w:r w:rsidRPr="00B13D54">
        <w:rPr>
          <w:rFonts w:ascii="Times New Roman" w:hAnsi="Times New Roman" w:cs="Times New Roman"/>
          <w:b/>
          <w:bCs/>
          <w:noProof/>
          <w:sz w:val="24"/>
          <w:szCs w:val="24"/>
        </w:rPr>
        <w:drawing>
          <wp:inline distT="0" distB="0" distL="0" distR="0" wp14:anchorId="3D3B0204" wp14:editId="655CCEBD">
            <wp:extent cx="5943600" cy="3219450"/>
            <wp:effectExtent l="0" t="0" r="0" b="0"/>
            <wp:docPr id="19499179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9917936" name="Picture 1949917936"/>
                    <pic:cNvPicPr/>
                  </pic:nvPicPr>
                  <pic:blipFill>
                    <a:blip r:embed="rId21">
                      <a:extLst>
                        <a:ext uri="{28A0092B-C50C-407E-A947-70E740481C1C}">
                          <a14:useLocalDpi xmlns:a14="http://schemas.microsoft.com/office/drawing/2010/main" val="0"/>
                        </a:ext>
                      </a:extLst>
                    </a:blip>
                    <a:stretch>
                      <a:fillRect/>
                    </a:stretch>
                  </pic:blipFill>
                  <pic:spPr>
                    <a:xfrm>
                      <a:off x="0" y="0"/>
                      <a:ext cx="5943600" cy="3219450"/>
                    </a:xfrm>
                    <a:prstGeom prst="rect">
                      <a:avLst/>
                    </a:prstGeom>
                  </pic:spPr>
                </pic:pic>
              </a:graphicData>
            </a:graphic>
          </wp:inline>
        </w:drawing>
      </w:r>
    </w:p>
    <w:p w14:paraId="484C2663" w14:textId="77777777" w:rsidR="00DA7EAE" w:rsidRPr="00B13D54" w:rsidRDefault="00DA7EAE" w:rsidP="00B13D54">
      <w:pPr>
        <w:spacing w:line="360" w:lineRule="auto"/>
        <w:jc w:val="both"/>
        <w:rPr>
          <w:rFonts w:ascii="Times New Roman" w:hAnsi="Times New Roman" w:cs="Times New Roman"/>
          <w:b/>
          <w:bCs/>
          <w:sz w:val="24"/>
          <w:szCs w:val="24"/>
          <w:lang w:val="en-GB"/>
        </w:rPr>
      </w:pPr>
    </w:p>
    <w:p w14:paraId="6390D616" w14:textId="77777777" w:rsidR="00DA7EAE" w:rsidRPr="00B13D54" w:rsidRDefault="00DA7EAE" w:rsidP="00B13D54">
      <w:pPr>
        <w:spacing w:line="360" w:lineRule="auto"/>
        <w:jc w:val="both"/>
        <w:rPr>
          <w:rFonts w:ascii="Times New Roman" w:hAnsi="Times New Roman" w:cs="Times New Roman"/>
          <w:b/>
          <w:bCs/>
          <w:sz w:val="24"/>
          <w:szCs w:val="24"/>
          <w:lang w:val="en-GB"/>
        </w:rPr>
      </w:pPr>
    </w:p>
    <w:p w14:paraId="1E6E63D1" w14:textId="77777777" w:rsidR="00DA7EAE" w:rsidRPr="00B13D54" w:rsidRDefault="00DA7EAE" w:rsidP="00B13D54">
      <w:pPr>
        <w:spacing w:line="360" w:lineRule="auto"/>
        <w:jc w:val="both"/>
        <w:rPr>
          <w:rFonts w:ascii="Times New Roman" w:hAnsi="Times New Roman" w:cs="Times New Roman"/>
          <w:b/>
          <w:bCs/>
          <w:sz w:val="24"/>
          <w:szCs w:val="24"/>
          <w:lang w:val="en-GB"/>
        </w:rPr>
      </w:pPr>
    </w:p>
    <w:p w14:paraId="4324F264" w14:textId="77777777" w:rsidR="00DA7EAE" w:rsidRPr="00B13D54" w:rsidRDefault="00DA7EAE" w:rsidP="00B13D54">
      <w:pPr>
        <w:spacing w:line="360" w:lineRule="auto"/>
        <w:jc w:val="both"/>
        <w:rPr>
          <w:rFonts w:ascii="Times New Roman" w:hAnsi="Times New Roman" w:cs="Times New Roman"/>
          <w:b/>
          <w:bCs/>
          <w:sz w:val="24"/>
          <w:szCs w:val="24"/>
          <w:lang w:val="en-GB"/>
        </w:rPr>
      </w:pPr>
    </w:p>
    <w:p w14:paraId="24E1C94D" w14:textId="77777777" w:rsidR="00DA7EAE" w:rsidRPr="00B13D54" w:rsidRDefault="00DA7EAE" w:rsidP="00B13D54">
      <w:pPr>
        <w:spacing w:line="360" w:lineRule="auto"/>
        <w:jc w:val="both"/>
        <w:rPr>
          <w:rFonts w:ascii="Times New Roman" w:hAnsi="Times New Roman" w:cs="Times New Roman"/>
          <w:b/>
          <w:bCs/>
          <w:sz w:val="24"/>
          <w:szCs w:val="24"/>
          <w:lang w:val="en-GB"/>
        </w:rPr>
      </w:pPr>
    </w:p>
    <w:p w14:paraId="2BF06D11" w14:textId="77777777" w:rsidR="00DA7EAE" w:rsidRPr="00B13D54" w:rsidRDefault="00DA7EAE" w:rsidP="00B13D54">
      <w:pPr>
        <w:spacing w:line="360" w:lineRule="auto"/>
        <w:jc w:val="both"/>
        <w:rPr>
          <w:rFonts w:ascii="Times New Roman" w:hAnsi="Times New Roman" w:cs="Times New Roman"/>
          <w:b/>
          <w:bCs/>
          <w:sz w:val="24"/>
          <w:szCs w:val="24"/>
          <w:lang w:val="en-GB"/>
        </w:rPr>
      </w:pPr>
    </w:p>
    <w:p w14:paraId="0C754937" w14:textId="77777777" w:rsidR="00DA7EAE" w:rsidRPr="00B13D54" w:rsidRDefault="00DA7EAE" w:rsidP="00B13D54">
      <w:pPr>
        <w:spacing w:line="360" w:lineRule="auto"/>
        <w:jc w:val="both"/>
        <w:rPr>
          <w:rFonts w:ascii="Times New Roman" w:hAnsi="Times New Roman" w:cs="Times New Roman"/>
          <w:b/>
          <w:bCs/>
          <w:sz w:val="24"/>
          <w:szCs w:val="24"/>
          <w:lang w:val="en-GB"/>
        </w:rPr>
      </w:pPr>
    </w:p>
    <w:p w14:paraId="62F13E62" w14:textId="77777777" w:rsidR="00DA7EAE" w:rsidRPr="00B13D54" w:rsidRDefault="00DA7EAE" w:rsidP="00B13D54">
      <w:pPr>
        <w:spacing w:line="360" w:lineRule="auto"/>
        <w:jc w:val="both"/>
        <w:rPr>
          <w:rFonts w:ascii="Times New Roman" w:hAnsi="Times New Roman" w:cs="Times New Roman"/>
          <w:b/>
          <w:bCs/>
          <w:sz w:val="24"/>
          <w:szCs w:val="24"/>
          <w:lang w:val="en-GB"/>
        </w:rPr>
      </w:pPr>
    </w:p>
    <w:p w14:paraId="1778EA28" w14:textId="77777777" w:rsidR="00DA7EAE" w:rsidRPr="00B13D54" w:rsidRDefault="00DA7EAE" w:rsidP="00B13D54">
      <w:pPr>
        <w:spacing w:line="360" w:lineRule="auto"/>
        <w:jc w:val="both"/>
        <w:rPr>
          <w:rFonts w:ascii="Times New Roman" w:hAnsi="Times New Roman" w:cs="Times New Roman"/>
          <w:b/>
          <w:bCs/>
          <w:sz w:val="24"/>
          <w:szCs w:val="24"/>
          <w:lang w:val="en-GB"/>
        </w:rPr>
      </w:pPr>
    </w:p>
    <w:p w14:paraId="002EFFD1" w14:textId="77777777" w:rsidR="00DA7EAE" w:rsidRPr="00B13D54" w:rsidRDefault="00DA7EAE" w:rsidP="00B13D54">
      <w:pPr>
        <w:spacing w:line="360" w:lineRule="auto"/>
        <w:jc w:val="both"/>
        <w:rPr>
          <w:rFonts w:ascii="Times New Roman" w:hAnsi="Times New Roman" w:cs="Times New Roman"/>
          <w:b/>
          <w:bCs/>
          <w:sz w:val="24"/>
          <w:szCs w:val="24"/>
          <w:lang w:val="en-GB"/>
        </w:rPr>
      </w:pPr>
    </w:p>
    <w:p w14:paraId="1A1593B3" w14:textId="77777777" w:rsidR="00DA7EAE" w:rsidRPr="00B13D54" w:rsidRDefault="00DA7EAE" w:rsidP="00B13D54">
      <w:pPr>
        <w:spacing w:line="360" w:lineRule="auto"/>
        <w:jc w:val="both"/>
        <w:rPr>
          <w:rFonts w:ascii="Times New Roman" w:hAnsi="Times New Roman" w:cs="Times New Roman"/>
          <w:b/>
          <w:bCs/>
          <w:sz w:val="24"/>
          <w:szCs w:val="24"/>
          <w:lang w:val="en-GB"/>
        </w:rPr>
      </w:pPr>
    </w:p>
    <w:p w14:paraId="6CD43427" w14:textId="77777777" w:rsidR="00DA7EAE" w:rsidRPr="00B13D54" w:rsidRDefault="00DA7EAE" w:rsidP="00B13D54">
      <w:pPr>
        <w:spacing w:line="360" w:lineRule="auto"/>
        <w:jc w:val="both"/>
        <w:rPr>
          <w:rFonts w:ascii="Times New Roman" w:hAnsi="Times New Roman" w:cs="Times New Roman"/>
          <w:b/>
          <w:bCs/>
          <w:sz w:val="24"/>
          <w:szCs w:val="24"/>
          <w:lang w:val="en-GB"/>
        </w:rPr>
      </w:pPr>
    </w:p>
    <w:p w14:paraId="63C7CC5F" w14:textId="71C7088F" w:rsidR="00F760B0" w:rsidRPr="00140091" w:rsidRDefault="00F760B0" w:rsidP="00B13D54">
      <w:pPr>
        <w:pStyle w:val="Heading1"/>
        <w:numPr>
          <w:ilvl w:val="0"/>
          <w:numId w:val="0"/>
        </w:numPr>
        <w:spacing w:line="360" w:lineRule="auto"/>
        <w:rPr>
          <w:rFonts w:cs="Times New Roman"/>
          <w:szCs w:val="28"/>
          <w:lang w:val="en-GB"/>
        </w:rPr>
      </w:pPr>
      <w:bookmarkStart w:id="132" w:name="_Toc198930629"/>
      <w:bookmarkStart w:id="133" w:name="_Toc205874425"/>
      <w:r w:rsidRPr="00140091">
        <w:rPr>
          <w:rFonts w:cs="Times New Roman"/>
          <w:szCs w:val="28"/>
          <w:lang w:val="en-GB"/>
        </w:rPr>
        <w:lastRenderedPageBreak/>
        <w:t>APPENDIX F</w:t>
      </w:r>
      <w:bookmarkEnd w:id="132"/>
      <w:bookmarkEnd w:id="133"/>
      <w:r w:rsidRPr="00140091">
        <w:rPr>
          <w:rFonts w:cs="Times New Roman"/>
          <w:szCs w:val="28"/>
          <w:lang w:val="en-GB"/>
        </w:rPr>
        <w:t xml:space="preserve"> </w:t>
      </w:r>
    </w:p>
    <w:p w14:paraId="2358390A" w14:textId="64852ACC" w:rsidR="00DA7EAE" w:rsidRPr="00140091" w:rsidRDefault="00F760B0" w:rsidP="00B13D54">
      <w:pPr>
        <w:pStyle w:val="Heading1"/>
        <w:numPr>
          <w:ilvl w:val="0"/>
          <w:numId w:val="0"/>
        </w:numPr>
        <w:spacing w:line="360" w:lineRule="auto"/>
        <w:rPr>
          <w:rFonts w:cs="Times New Roman"/>
          <w:szCs w:val="28"/>
          <w:lang w:val="en-GB"/>
        </w:rPr>
      </w:pPr>
      <w:bookmarkStart w:id="134" w:name="_Toc198930630"/>
      <w:bookmarkStart w:id="135" w:name="_Toc205874426"/>
      <w:r w:rsidRPr="00140091">
        <w:rPr>
          <w:rFonts w:cs="Times New Roman"/>
          <w:szCs w:val="28"/>
          <w:lang w:val="en-GB"/>
        </w:rPr>
        <w:t>LETTER OF INTRODUCTION</w:t>
      </w:r>
      <w:bookmarkEnd w:id="134"/>
      <w:bookmarkEnd w:id="135"/>
    </w:p>
    <w:p w14:paraId="3B25A6EB" w14:textId="77777777" w:rsidR="006564E1" w:rsidRPr="00B13D54" w:rsidRDefault="006564E1" w:rsidP="00B13D54">
      <w:pPr>
        <w:spacing w:line="360" w:lineRule="auto"/>
        <w:jc w:val="both"/>
        <w:rPr>
          <w:rFonts w:ascii="Times New Roman" w:hAnsi="Times New Roman" w:cs="Times New Roman"/>
          <w:b/>
          <w:bCs/>
          <w:sz w:val="24"/>
          <w:szCs w:val="24"/>
          <w:lang w:val="en-GB"/>
        </w:rPr>
      </w:pPr>
    </w:p>
    <w:p w14:paraId="42297E59" w14:textId="6B26009D" w:rsidR="006564E1" w:rsidRPr="00B13D54" w:rsidRDefault="006564E1" w:rsidP="00B13D54">
      <w:pPr>
        <w:spacing w:line="360" w:lineRule="auto"/>
        <w:jc w:val="both"/>
        <w:rPr>
          <w:rFonts w:ascii="Times New Roman" w:hAnsi="Times New Roman" w:cs="Times New Roman"/>
          <w:b/>
          <w:bCs/>
          <w:sz w:val="24"/>
          <w:szCs w:val="24"/>
          <w:lang w:val="en-GB"/>
        </w:rPr>
      </w:pPr>
      <w:r w:rsidRPr="00B13D54">
        <w:rPr>
          <w:rFonts w:ascii="Times New Roman" w:hAnsi="Times New Roman" w:cs="Times New Roman"/>
          <w:b/>
          <w:bCs/>
          <w:noProof/>
          <w:sz w:val="24"/>
          <w:szCs w:val="24"/>
        </w:rPr>
        <w:drawing>
          <wp:inline distT="0" distB="0" distL="0" distR="0" wp14:anchorId="2BF27C86" wp14:editId="111FD050">
            <wp:extent cx="4955281" cy="6664747"/>
            <wp:effectExtent l="0" t="0" r="0" b="3175"/>
            <wp:docPr id="116977479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9774793" name="Picture 1169774793"/>
                    <pic:cNvPicPr/>
                  </pic:nvPicPr>
                  <pic:blipFill>
                    <a:blip r:embed="rId22">
                      <a:extLst>
                        <a:ext uri="{28A0092B-C50C-407E-A947-70E740481C1C}">
                          <a14:useLocalDpi xmlns:a14="http://schemas.microsoft.com/office/drawing/2010/main" val="0"/>
                        </a:ext>
                      </a:extLst>
                    </a:blip>
                    <a:stretch>
                      <a:fillRect/>
                    </a:stretch>
                  </pic:blipFill>
                  <pic:spPr>
                    <a:xfrm>
                      <a:off x="0" y="0"/>
                      <a:ext cx="4963520" cy="6675828"/>
                    </a:xfrm>
                    <a:prstGeom prst="rect">
                      <a:avLst/>
                    </a:prstGeom>
                  </pic:spPr>
                </pic:pic>
              </a:graphicData>
            </a:graphic>
          </wp:inline>
        </w:drawing>
      </w:r>
    </w:p>
    <w:sectPr w:rsidR="006564E1" w:rsidRPr="00B13D54" w:rsidSect="00C7664A">
      <w:type w:val="continuous"/>
      <w:pgSz w:w="12240" w:h="15840"/>
      <w:pgMar w:top="567" w:right="1440" w:bottom="567" w:left="1440" w:header="720" w:footer="720" w:gutter="0"/>
      <w:pgNumType w:chapStyle="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42C5BD6" w14:textId="77777777" w:rsidR="00985DDC" w:rsidRDefault="00985DDC" w:rsidP="007A711B">
      <w:pPr>
        <w:spacing w:after="0" w:line="240" w:lineRule="auto"/>
      </w:pPr>
      <w:r>
        <w:separator/>
      </w:r>
    </w:p>
  </w:endnote>
  <w:endnote w:type="continuationSeparator" w:id="0">
    <w:p w14:paraId="2D81B886" w14:textId="77777777" w:rsidR="00985DDC" w:rsidRDefault="00985DDC" w:rsidP="007A71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A8D88A" w14:textId="2AB0E889" w:rsidR="004F5F41" w:rsidRDefault="004F5F41">
    <w:pPr>
      <w:pStyle w:val="Footer"/>
      <w:jc w:val="center"/>
    </w:pPr>
  </w:p>
  <w:p w14:paraId="5C27F60E" w14:textId="77777777" w:rsidR="004F5F41" w:rsidRDefault="004F5F4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86517036"/>
      <w:docPartObj>
        <w:docPartGallery w:val="Page Numbers (Bottom of Page)"/>
        <w:docPartUnique/>
      </w:docPartObj>
    </w:sdtPr>
    <w:sdtEndPr>
      <w:rPr>
        <w:noProof/>
      </w:rPr>
    </w:sdtEndPr>
    <w:sdtContent>
      <w:p w14:paraId="3B984584" w14:textId="1BF8BE6E" w:rsidR="004F5F41" w:rsidRDefault="004F5F41">
        <w:pPr>
          <w:pStyle w:val="Footer"/>
          <w:jc w:val="center"/>
        </w:pPr>
        <w:r>
          <w:fldChar w:fldCharType="begin"/>
        </w:r>
        <w:r>
          <w:instrText xml:space="preserve"> PAGE   \* MERGEFORMAT </w:instrText>
        </w:r>
        <w:r>
          <w:fldChar w:fldCharType="separate"/>
        </w:r>
        <w:r w:rsidR="007440B1">
          <w:rPr>
            <w:noProof/>
          </w:rPr>
          <w:t>1</w:t>
        </w:r>
        <w:r>
          <w:rPr>
            <w:noProof/>
          </w:rPr>
          <w:fldChar w:fldCharType="end"/>
        </w:r>
      </w:p>
    </w:sdtContent>
  </w:sdt>
  <w:p w14:paraId="5BAFB3FD" w14:textId="77777777" w:rsidR="004F5F41" w:rsidRDefault="004F5F4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0C925EB" w14:textId="77777777" w:rsidR="00985DDC" w:rsidRDefault="00985DDC" w:rsidP="007A711B">
      <w:pPr>
        <w:spacing w:after="0" w:line="240" w:lineRule="auto"/>
      </w:pPr>
      <w:r>
        <w:separator/>
      </w:r>
    </w:p>
  </w:footnote>
  <w:footnote w:type="continuationSeparator" w:id="0">
    <w:p w14:paraId="632B7302" w14:textId="77777777" w:rsidR="00985DDC" w:rsidRDefault="00985DDC" w:rsidP="007A711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742DB9" w14:textId="77777777" w:rsidR="004F5F41" w:rsidRDefault="004F5F4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98D0A2" w14:textId="77777777" w:rsidR="004F5F41" w:rsidRDefault="004F5F4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3"/>
    <w:multiLevelType w:val="singleLevel"/>
    <w:tmpl w:val="B7302C86"/>
    <w:lvl w:ilvl="0">
      <w:start w:val="1"/>
      <w:numFmt w:val="bullet"/>
      <w:pStyle w:val="ListBullet2"/>
      <w:lvlText w:val=""/>
      <w:lvlJc w:val="left"/>
      <w:pPr>
        <w:tabs>
          <w:tab w:val="num" w:pos="720"/>
        </w:tabs>
        <w:ind w:left="720" w:hanging="360"/>
      </w:pPr>
      <w:rPr>
        <w:rFonts w:ascii="Symbol" w:hAnsi="Symbol" w:hint="default"/>
      </w:rPr>
    </w:lvl>
  </w:abstractNum>
  <w:abstractNum w:abstractNumId="1" w15:restartNumberingAfterBreak="0">
    <w:nsid w:val="FFFFFF89"/>
    <w:multiLevelType w:val="singleLevel"/>
    <w:tmpl w:val="3E0A6276"/>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6D95193"/>
    <w:multiLevelType w:val="multilevel"/>
    <w:tmpl w:val="60AE8E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BBF1FEC"/>
    <w:multiLevelType w:val="multilevel"/>
    <w:tmpl w:val="83109E2E"/>
    <w:lvl w:ilvl="0">
      <w:start w:val="1"/>
      <w:numFmt w:val="decimal"/>
      <w:pStyle w:val="Heading1"/>
      <w:suff w:val="space"/>
      <w:lvlText w:val="Chapter %1"/>
      <w:lvlJc w:val="left"/>
      <w:pPr>
        <w:ind w:left="0" w:firstLine="0"/>
      </w:pPr>
    </w:lvl>
    <w:lvl w:ilvl="1">
      <w:start w:val="1"/>
      <w:numFmt w:val="none"/>
      <w:pStyle w:val="Heading2"/>
      <w:suff w:val="nothing"/>
      <w:lvlText w:val=""/>
      <w:lvlJc w:val="left"/>
      <w:pPr>
        <w:ind w:left="0" w:firstLine="0"/>
      </w:pPr>
    </w:lvl>
    <w:lvl w:ilvl="2">
      <w:start w:val="1"/>
      <w:numFmt w:val="none"/>
      <w:suff w:val="nothing"/>
      <w:lvlText w:val=""/>
      <w:lvlJc w:val="left"/>
      <w:pPr>
        <w:ind w:left="0" w:firstLine="0"/>
      </w:pPr>
    </w:lvl>
    <w:lvl w:ilvl="3">
      <w:start w:val="1"/>
      <w:numFmt w:val="none"/>
      <w:pStyle w:val="Heading4"/>
      <w:suff w:val="nothing"/>
      <w:lvlText w:val=""/>
      <w:lvlJc w:val="left"/>
      <w:pPr>
        <w:ind w:left="0" w:firstLine="0"/>
      </w:pPr>
    </w:lvl>
    <w:lvl w:ilvl="4">
      <w:start w:val="1"/>
      <w:numFmt w:val="none"/>
      <w:pStyle w:val="Heading5"/>
      <w:suff w:val="nothing"/>
      <w:lvlText w:val=""/>
      <w:lvlJc w:val="left"/>
      <w:pPr>
        <w:ind w:left="0" w:firstLine="0"/>
      </w:pPr>
    </w:lvl>
    <w:lvl w:ilvl="5">
      <w:start w:val="1"/>
      <w:numFmt w:val="none"/>
      <w:pStyle w:val="Heading6"/>
      <w:suff w:val="nothing"/>
      <w:lvlText w:val=""/>
      <w:lvlJc w:val="left"/>
      <w:pPr>
        <w:ind w:left="0" w:firstLine="0"/>
      </w:pPr>
    </w:lvl>
    <w:lvl w:ilvl="6">
      <w:start w:val="1"/>
      <w:numFmt w:val="none"/>
      <w:pStyle w:val="Heading7"/>
      <w:suff w:val="nothing"/>
      <w:lvlText w:val=""/>
      <w:lvlJc w:val="left"/>
      <w:pPr>
        <w:ind w:left="0" w:firstLine="0"/>
      </w:pPr>
    </w:lvl>
    <w:lvl w:ilvl="7">
      <w:start w:val="1"/>
      <w:numFmt w:val="none"/>
      <w:pStyle w:val="Heading8"/>
      <w:suff w:val="nothing"/>
      <w:lvlText w:val=""/>
      <w:lvlJc w:val="left"/>
      <w:pPr>
        <w:ind w:left="0" w:firstLine="0"/>
      </w:pPr>
    </w:lvl>
    <w:lvl w:ilvl="8">
      <w:start w:val="1"/>
      <w:numFmt w:val="none"/>
      <w:pStyle w:val="Heading9"/>
      <w:suff w:val="nothing"/>
      <w:lvlText w:val=""/>
      <w:lvlJc w:val="left"/>
      <w:pPr>
        <w:ind w:left="0" w:firstLine="0"/>
      </w:pPr>
    </w:lvl>
  </w:abstractNum>
  <w:abstractNum w:abstractNumId="4" w15:restartNumberingAfterBreak="0">
    <w:nsid w:val="262C2B16"/>
    <w:multiLevelType w:val="multilevel"/>
    <w:tmpl w:val="58D0A0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65C52F8"/>
    <w:multiLevelType w:val="multilevel"/>
    <w:tmpl w:val="665A25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46783527"/>
    <w:multiLevelType w:val="multilevel"/>
    <w:tmpl w:val="95B238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07726E2"/>
    <w:multiLevelType w:val="hybridMultilevel"/>
    <w:tmpl w:val="980C9C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C033930"/>
    <w:multiLevelType w:val="multilevel"/>
    <w:tmpl w:val="3996AE14"/>
    <w:lvl w:ilvl="0">
      <w:start w:val="4"/>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69B877A8"/>
    <w:multiLevelType w:val="multilevel"/>
    <w:tmpl w:val="8D9C37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75EC4376"/>
    <w:multiLevelType w:val="hybridMultilevel"/>
    <w:tmpl w:val="B680F4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3"/>
  </w:num>
  <w:num w:numId="4">
    <w:abstractNumId w:val="7"/>
  </w:num>
  <w:num w:numId="5">
    <w:abstractNumId w:val="8"/>
  </w:num>
  <w:num w:numId="6">
    <w:abstractNumId w:val="5"/>
  </w:num>
  <w:num w:numId="7">
    <w:abstractNumId w:val="9"/>
  </w:num>
  <w:num w:numId="8">
    <w:abstractNumId w:val="2"/>
  </w:num>
  <w:num w:numId="9">
    <w:abstractNumId w:val="6"/>
  </w:num>
  <w:num w:numId="10">
    <w:abstractNumId w:val="3"/>
  </w:num>
  <w:num w:numId="11">
    <w:abstractNumId w:val="3"/>
  </w:num>
  <w:num w:numId="12">
    <w:abstractNumId w:val="3"/>
  </w:num>
  <w:num w:numId="13">
    <w:abstractNumId w:val="3"/>
  </w:num>
  <w:num w:numId="14">
    <w:abstractNumId w:val="3"/>
  </w:num>
  <w:num w:numId="15">
    <w:abstractNumId w:val="3"/>
  </w:num>
  <w:num w:numId="16">
    <w:abstractNumId w:val="3"/>
  </w:num>
  <w:num w:numId="17">
    <w:abstractNumId w:val="3"/>
  </w:num>
  <w:num w:numId="18">
    <w:abstractNumId w:val="3"/>
  </w:num>
  <w:num w:numId="19">
    <w:abstractNumId w:val="3"/>
  </w:num>
  <w:num w:numId="20">
    <w:abstractNumId w:val="3"/>
  </w:num>
  <w:num w:numId="21">
    <w:abstractNumId w:val="4"/>
  </w:num>
  <w:num w:numId="22">
    <w:abstractNumId w:val="1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753D"/>
    <w:rsid w:val="000125DD"/>
    <w:rsid w:val="00017B27"/>
    <w:rsid w:val="0002524A"/>
    <w:rsid w:val="0002692C"/>
    <w:rsid w:val="000309F6"/>
    <w:rsid w:val="0003646A"/>
    <w:rsid w:val="00036AEB"/>
    <w:rsid w:val="00043B50"/>
    <w:rsid w:val="00045E15"/>
    <w:rsid w:val="00050540"/>
    <w:rsid w:val="00052E57"/>
    <w:rsid w:val="0005503C"/>
    <w:rsid w:val="00056AAF"/>
    <w:rsid w:val="00075254"/>
    <w:rsid w:val="00077C13"/>
    <w:rsid w:val="00082462"/>
    <w:rsid w:val="00087C8B"/>
    <w:rsid w:val="00091F21"/>
    <w:rsid w:val="0009232D"/>
    <w:rsid w:val="00097DD0"/>
    <w:rsid w:val="000A289D"/>
    <w:rsid w:val="000A634E"/>
    <w:rsid w:val="000A7ADC"/>
    <w:rsid w:val="000B0A1E"/>
    <w:rsid w:val="000B33C6"/>
    <w:rsid w:val="000C4318"/>
    <w:rsid w:val="000C4DE4"/>
    <w:rsid w:val="000C53BD"/>
    <w:rsid w:val="000C74D4"/>
    <w:rsid w:val="000D504E"/>
    <w:rsid w:val="000D632F"/>
    <w:rsid w:val="000E54F1"/>
    <w:rsid w:val="000E6700"/>
    <w:rsid w:val="000F6EEB"/>
    <w:rsid w:val="000F73D0"/>
    <w:rsid w:val="000F7CA8"/>
    <w:rsid w:val="00111B6F"/>
    <w:rsid w:val="00111BD8"/>
    <w:rsid w:val="00111CF3"/>
    <w:rsid w:val="001125A5"/>
    <w:rsid w:val="00117BB7"/>
    <w:rsid w:val="00121E26"/>
    <w:rsid w:val="00124DB3"/>
    <w:rsid w:val="00134A54"/>
    <w:rsid w:val="00140091"/>
    <w:rsid w:val="001402C9"/>
    <w:rsid w:val="0014099B"/>
    <w:rsid w:val="001415E6"/>
    <w:rsid w:val="00150904"/>
    <w:rsid w:val="00151A91"/>
    <w:rsid w:val="00155D00"/>
    <w:rsid w:val="00155EB9"/>
    <w:rsid w:val="0016151B"/>
    <w:rsid w:val="001623B0"/>
    <w:rsid w:val="00163373"/>
    <w:rsid w:val="00164352"/>
    <w:rsid w:val="00166E46"/>
    <w:rsid w:val="00170724"/>
    <w:rsid w:val="001721F9"/>
    <w:rsid w:val="001724EF"/>
    <w:rsid w:val="00173017"/>
    <w:rsid w:val="0017749D"/>
    <w:rsid w:val="00177562"/>
    <w:rsid w:val="00186A04"/>
    <w:rsid w:val="00187000"/>
    <w:rsid w:val="00187128"/>
    <w:rsid w:val="00196D0C"/>
    <w:rsid w:val="00197756"/>
    <w:rsid w:val="001A05AB"/>
    <w:rsid w:val="001A124D"/>
    <w:rsid w:val="001A3F0D"/>
    <w:rsid w:val="001B31BD"/>
    <w:rsid w:val="001C2C92"/>
    <w:rsid w:val="001C309B"/>
    <w:rsid w:val="001C3B0F"/>
    <w:rsid w:val="001C5835"/>
    <w:rsid w:val="001C74DD"/>
    <w:rsid w:val="001D090B"/>
    <w:rsid w:val="001D67B6"/>
    <w:rsid w:val="001D732B"/>
    <w:rsid w:val="001E01DE"/>
    <w:rsid w:val="001E3AEA"/>
    <w:rsid w:val="001E4EBC"/>
    <w:rsid w:val="001E55C8"/>
    <w:rsid w:val="001F6843"/>
    <w:rsid w:val="00201FCD"/>
    <w:rsid w:val="0020434F"/>
    <w:rsid w:val="00207799"/>
    <w:rsid w:val="00213235"/>
    <w:rsid w:val="0021350E"/>
    <w:rsid w:val="00214267"/>
    <w:rsid w:val="0021426D"/>
    <w:rsid w:val="00214E43"/>
    <w:rsid w:val="00215886"/>
    <w:rsid w:val="002178B4"/>
    <w:rsid w:val="00224527"/>
    <w:rsid w:val="00224F9B"/>
    <w:rsid w:val="0022605A"/>
    <w:rsid w:val="00234181"/>
    <w:rsid w:val="00234AFF"/>
    <w:rsid w:val="002350D1"/>
    <w:rsid w:val="002355A9"/>
    <w:rsid w:val="00236F33"/>
    <w:rsid w:val="002371E2"/>
    <w:rsid w:val="00243F3F"/>
    <w:rsid w:val="002478FF"/>
    <w:rsid w:val="00247FFB"/>
    <w:rsid w:val="00257C62"/>
    <w:rsid w:val="00272B54"/>
    <w:rsid w:val="00274080"/>
    <w:rsid w:val="00274546"/>
    <w:rsid w:val="00275145"/>
    <w:rsid w:val="00296BA2"/>
    <w:rsid w:val="002A2CCC"/>
    <w:rsid w:val="002A5576"/>
    <w:rsid w:val="002A7CCB"/>
    <w:rsid w:val="002A7EF3"/>
    <w:rsid w:val="002B0AC7"/>
    <w:rsid w:val="002B63C4"/>
    <w:rsid w:val="002B6592"/>
    <w:rsid w:val="002C1D03"/>
    <w:rsid w:val="002C3FE9"/>
    <w:rsid w:val="002C4CE3"/>
    <w:rsid w:val="002C63B4"/>
    <w:rsid w:val="002D1F53"/>
    <w:rsid w:val="002E0D70"/>
    <w:rsid w:val="002E0FBD"/>
    <w:rsid w:val="002E1DE8"/>
    <w:rsid w:val="002E53BA"/>
    <w:rsid w:val="002F577A"/>
    <w:rsid w:val="002F583F"/>
    <w:rsid w:val="00304682"/>
    <w:rsid w:val="00306175"/>
    <w:rsid w:val="00307042"/>
    <w:rsid w:val="00312ED6"/>
    <w:rsid w:val="00312F79"/>
    <w:rsid w:val="0031413E"/>
    <w:rsid w:val="00314A89"/>
    <w:rsid w:val="0032306F"/>
    <w:rsid w:val="00323613"/>
    <w:rsid w:val="0033151D"/>
    <w:rsid w:val="00340940"/>
    <w:rsid w:val="003421D4"/>
    <w:rsid w:val="003436F2"/>
    <w:rsid w:val="003476C8"/>
    <w:rsid w:val="00350D27"/>
    <w:rsid w:val="00350EAA"/>
    <w:rsid w:val="00351CEC"/>
    <w:rsid w:val="0035251E"/>
    <w:rsid w:val="00352703"/>
    <w:rsid w:val="003530CE"/>
    <w:rsid w:val="0036151A"/>
    <w:rsid w:val="003648D6"/>
    <w:rsid w:val="00364E38"/>
    <w:rsid w:val="003705FA"/>
    <w:rsid w:val="00370C1B"/>
    <w:rsid w:val="00374490"/>
    <w:rsid w:val="0038010C"/>
    <w:rsid w:val="00386221"/>
    <w:rsid w:val="00391702"/>
    <w:rsid w:val="00397031"/>
    <w:rsid w:val="003A39DE"/>
    <w:rsid w:val="003B3C27"/>
    <w:rsid w:val="003B7152"/>
    <w:rsid w:val="003B7276"/>
    <w:rsid w:val="003C097C"/>
    <w:rsid w:val="003C3172"/>
    <w:rsid w:val="003C44C0"/>
    <w:rsid w:val="003C51DF"/>
    <w:rsid w:val="003C562C"/>
    <w:rsid w:val="003C6159"/>
    <w:rsid w:val="003D6D19"/>
    <w:rsid w:val="003E43D7"/>
    <w:rsid w:val="00401BE5"/>
    <w:rsid w:val="0040624C"/>
    <w:rsid w:val="0040716C"/>
    <w:rsid w:val="00411B7E"/>
    <w:rsid w:val="00422935"/>
    <w:rsid w:val="00423681"/>
    <w:rsid w:val="004244DA"/>
    <w:rsid w:val="00425D49"/>
    <w:rsid w:val="00434948"/>
    <w:rsid w:val="00434F57"/>
    <w:rsid w:val="00436223"/>
    <w:rsid w:val="004429A2"/>
    <w:rsid w:val="00442E8D"/>
    <w:rsid w:val="0044402B"/>
    <w:rsid w:val="004442C2"/>
    <w:rsid w:val="0044592A"/>
    <w:rsid w:val="00445D83"/>
    <w:rsid w:val="00446D42"/>
    <w:rsid w:val="00447C5C"/>
    <w:rsid w:val="004501B3"/>
    <w:rsid w:val="00450EE4"/>
    <w:rsid w:val="00451107"/>
    <w:rsid w:val="00453C0A"/>
    <w:rsid w:val="00455AFC"/>
    <w:rsid w:val="00460547"/>
    <w:rsid w:val="00464C1C"/>
    <w:rsid w:val="00470AA2"/>
    <w:rsid w:val="0047415B"/>
    <w:rsid w:val="00474E27"/>
    <w:rsid w:val="0047597B"/>
    <w:rsid w:val="00476DC9"/>
    <w:rsid w:val="004806E3"/>
    <w:rsid w:val="00482B9F"/>
    <w:rsid w:val="00485646"/>
    <w:rsid w:val="0048684C"/>
    <w:rsid w:val="00490BB4"/>
    <w:rsid w:val="004A0A29"/>
    <w:rsid w:val="004A342B"/>
    <w:rsid w:val="004A6728"/>
    <w:rsid w:val="004B0A9E"/>
    <w:rsid w:val="004B1292"/>
    <w:rsid w:val="004B208C"/>
    <w:rsid w:val="004B3462"/>
    <w:rsid w:val="004B358D"/>
    <w:rsid w:val="004B363E"/>
    <w:rsid w:val="004C096A"/>
    <w:rsid w:val="004C575A"/>
    <w:rsid w:val="004D3455"/>
    <w:rsid w:val="004E676D"/>
    <w:rsid w:val="004E7829"/>
    <w:rsid w:val="004F1FCC"/>
    <w:rsid w:val="004F1FF8"/>
    <w:rsid w:val="004F2BA3"/>
    <w:rsid w:val="004F5F41"/>
    <w:rsid w:val="00500267"/>
    <w:rsid w:val="005031AA"/>
    <w:rsid w:val="005062C3"/>
    <w:rsid w:val="00506F29"/>
    <w:rsid w:val="00511ED0"/>
    <w:rsid w:val="00516873"/>
    <w:rsid w:val="00525054"/>
    <w:rsid w:val="00527D96"/>
    <w:rsid w:val="00531601"/>
    <w:rsid w:val="00532A9F"/>
    <w:rsid w:val="0054143F"/>
    <w:rsid w:val="00542094"/>
    <w:rsid w:val="0054278A"/>
    <w:rsid w:val="005437CD"/>
    <w:rsid w:val="00543DAD"/>
    <w:rsid w:val="00552694"/>
    <w:rsid w:val="00554B7C"/>
    <w:rsid w:val="0055566E"/>
    <w:rsid w:val="005605AF"/>
    <w:rsid w:val="00561CA0"/>
    <w:rsid w:val="00562C05"/>
    <w:rsid w:val="0056502A"/>
    <w:rsid w:val="00565336"/>
    <w:rsid w:val="00565D5F"/>
    <w:rsid w:val="00567F83"/>
    <w:rsid w:val="0057341B"/>
    <w:rsid w:val="005748E7"/>
    <w:rsid w:val="0057676E"/>
    <w:rsid w:val="00580799"/>
    <w:rsid w:val="00581692"/>
    <w:rsid w:val="005830D5"/>
    <w:rsid w:val="00584606"/>
    <w:rsid w:val="00586318"/>
    <w:rsid w:val="00591349"/>
    <w:rsid w:val="00593F5E"/>
    <w:rsid w:val="0059407A"/>
    <w:rsid w:val="005A03DF"/>
    <w:rsid w:val="005A0D2E"/>
    <w:rsid w:val="005A6F64"/>
    <w:rsid w:val="005C4710"/>
    <w:rsid w:val="005C4A5A"/>
    <w:rsid w:val="005C6BEB"/>
    <w:rsid w:val="005D149B"/>
    <w:rsid w:val="005D64D2"/>
    <w:rsid w:val="005E0187"/>
    <w:rsid w:val="005E1FC4"/>
    <w:rsid w:val="005E3570"/>
    <w:rsid w:val="005E4B11"/>
    <w:rsid w:val="005F1642"/>
    <w:rsid w:val="005F3F21"/>
    <w:rsid w:val="0060115C"/>
    <w:rsid w:val="00605460"/>
    <w:rsid w:val="00613679"/>
    <w:rsid w:val="006204A0"/>
    <w:rsid w:val="006306FC"/>
    <w:rsid w:val="00634204"/>
    <w:rsid w:val="00635C84"/>
    <w:rsid w:val="0064124E"/>
    <w:rsid w:val="0065255B"/>
    <w:rsid w:val="00656309"/>
    <w:rsid w:val="006564E1"/>
    <w:rsid w:val="00662FEB"/>
    <w:rsid w:val="00665D12"/>
    <w:rsid w:val="00673AB7"/>
    <w:rsid w:val="00677AB6"/>
    <w:rsid w:val="00677E46"/>
    <w:rsid w:val="0068183A"/>
    <w:rsid w:val="0068227A"/>
    <w:rsid w:val="0068609F"/>
    <w:rsid w:val="00686231"/>
    <w:rsid w:val="00686713"/>
    <w:rsid w:val="0068741A"/>
    <w:rsid w:val="00697BE5"/>
    <w:rsid w:val="006A21A4"/>
    <w:rsid w:val="006A2671"/>
    <w:rsid w:val="006B3F25"/>
    <w:rsid w:val="006B546F"/>
    <w:rsid w:val="006B5AF8"/>
    <w:rsid w:val="006B661D"/>
    <w:rsid w:val="006B66E8"/>
    <w:rsid w:val="006B6988"/>
    <w:rsid w:val="006C552A"/>
    <w:rsid w:val="006C579A"/>
    <w:rsid w:val="006D3FAC"/>
    <w:rsid w:val="006D5C42"/>
    <w:rsid w:val="006D6DC9"/>
    <w:rsid w:val="006D7288"/>
    <w:rsid w:val="006E1B32"/>
    <w:rsid w:val="006E1BB0"/>
    <w:rsid w:val="006F05BC"/>
    <w:rsid w:val="006F0EF9"/>
    <w:rsid w:val="006F16C5"/>
    <w:rsid w:val="006F6AA4"/>
    <w:rsid w:val="00700F6E"/>
    <w:rsid w:val="00707061"/>
    <w:rsid w:val="00707B42"/>
    <w:rsid w:val="00710343"/>
    <w:rsid w:val="00710549"/>
    <w:rsid w:val="007131F1"/>
    <w:rsid w:val="00714D35"/>
    <w:rsid w:val="00715777"/>
    <w:rsid w:val="0071579C"/>
    <w:rsid w:val="007215EA"/>
    <w:rsid w:val="00725320"/>
    <w:rsid w:val="00727BE8"/>
    <w:rsid w:val="007301C0"/>
    <w:rsid w:val="00731804"/>
    <w:rsid w:val="00732C1B"/>
    <w:rsid w:val="00732FFA"/>
    <w:rsid w:val="0074220F"/>
    <w:rsid w:val="007440B1"/>
    <w:rsid w:val="007441B2"/>
    <w:rsid w:val="00744A8D"/>
    <w:rsid w:val="00753FEE"/>
    <w:rsid w:val="00755619"/>
    <w:rsid w:val="00756F8C"/>
    <w:rsid w:val="0076062D"/>
    <w:rsid w:val="00762D57"/>
    <w:rsid w:val="007661A9"/>
    <w:rsid w:val="00774F66"/>
    <w:rsid w:val="00776244"/>
    <w:rsid w:val="00781B56"/>
    <w:rsid w:val="00783CC5"/>
    <w:rsid w:val="007845C9"/>
    <w:rsid w:val="00785CAF"/>
    <w:rsid w:val="00790C3C"/>
    <w:rsid w:val="00791644"/>
    <w:rsid w:val="007954FC"/>
    <w:rsid w:val="007956CF"/>
    <w:rsid w:val="007971CB"/>
    <w:rsid w:val="00797740"/>
    <w:rsid w:val="007A0CA0"/>
    <w:rsid w:val="007A3A10"/>
    <w:rsid w:val="007A49D6"/>
    <w:rsid w:val="007A51BC"/>
    <w:rsid w:val="007A6AA4"/>
    <w:rsid w:val="007A6E9E"/>
    <w:rsid w:val="007A711B"/>
    <w:rsid w:val="007B3487"/>
    <w:rsid w:val="007B5F9A"/>
    <w:rsid w:val="007B7AB8"/>
    <w:rsid w:val="007C077C"/>
    <w:rsid w:val="007C3AAC"/>
    <w:rsid w:val="007D1998"/>
    <w:rsid w:val="007D3751"/>
    <w:rsid w:val="007D3F03"/>
    <w:rsid w:val="007E4C29"/>
    <w:rsid w:val="007E5CE5"/>
    <w:rsid w:val="007E7033"/>
    <w:rsid w:val="007F0F83"/>
    <w:rsid w:val="007F17FA"/>
    <w:rsid w:val="007F2519"/>
    <w:rsid w:val="007F39AB"/>
    <w:rsid w:val="007F40FF"/>
    <w:rsid w:val="007F67DE"/>
    <w:rsid w:val="00801CDB"/>
    <w:rsid w:val="00803051"/>
    <w:rsid w:val="00804A35"/>
    <w:rsid w:val="00806B15"/>
    <w:rsid w:val="008072CC"/>
    <w:rsid w:val="0081747E"/>
    <w:rsid w:val="00821D46"/>
    <w:rsid w:val="00821F1D"/>
    <w:rsid w:val="008235D8"/>
    <w:rsid w:val="008300D1"/>
    <w:rsid w:val="00832F88"/>
    <w:rsid w:val="0084431C"/>
    <w:rsid w:val="008519D1"/>
    <w:rsid w:val="00855E1B"/>
    <w:rsid w:val="0085622A"/>
    <w:rsid w:val="00862DF6"/>
    <w:rsid w:val="00866601"/>
    <w:rsid w:val="00866D74"/>
    <w:rsid w:val="008712D9"/>
    <w:rsid w:val="00873DE9"/>
    <w:rsid w:val="0087538B"/>
    <w:rsid w:val="00875636"/>
    <w:rsid w:val="00877843"/>
    <w:rsid w:val="0088749D"/>
    <w:rsid w:val="00891195"/>
    <w:rsid w:val="00892E39"/>
    <w:rsid w:val="00897A30"/>
    <w:rsid w:val="008A3A39"/>
    <w:rsid w:val="008A627E"/>
    <w:rsid w:val="008A70E5"/>
    <w:rsid w:val="008C1BA5"/>
    <w:rsid w:val="008C1E0D"/>
    <w:rsid w:val="008C6D89"/>
    <w:rsid w:val="008C6F8C"/>
    <w:rsid w:val="008D17BC"/>
    <w:rsid w:val="008D28B0"/>
    <w:rsid w:val="008D4985"/>
    <w:rsid w:val="008D569B"/>
    <w:rsid w:val="008F1006"/>
    <w:rsid w:val="008F1F89"/>
    <w:rsid w:val="008F7360"/>
    <w:rsid w:val="00905590"/>
    <w:rsid w:val="009156C9"/>
    <w:rsid w:val="00920559"/>
    <w:rsid w:val="009209AB"/>
    <w:rsid w:val="00921C5D"/>
    <w:rsid w:val="009250EE"/>
    <w:rsid w:val="00933991"/>
    <w:rsid w:val="00934BE7"/>
    <w:rsid w:val="00934C58"/>
    <w:rsid w:val="009441B6"/>
    <w:rsid w:val="00944D30"/>
    <w:rsid w:val="00945BEF"/>
    <w:rsid w:val="009478BA"/>
    <w:rsid w:val="0095495F"/>
    <w:rsid w:val="00963722"/>
    <w:rsid w:val="009645D4"/>
    <w:rsid w:val="00964E74"/>
    <w:rsid w:val="00965D58"/>
    <w:rsid w:val="009661A2"/>
    <w:rsid w:val="00970693"/>
    <w:rsid w:val="00972896"/>
    <w:rsid w:val="00975DB0"/>
    <w:rsid w:val="0097637B"/>
    <w:rsid w:val="00976580"/>
    <w:rsid w:val="009809E5"/>
    <w:rsid w:val="00981A88"/>
    <w:rsid w:val="009844B7"/>
    <w:rsid w:val="009859FE"/>
    <w:rsid w:val="00985B37"/>
    <w:rsid w:val="00985BDE"/>
    <w:rsid w:val="00985DDC"/>
    <w:rsid w:val="0098753D"/>
    <w:rsid w:val="00997798"/>
    <w:rsid w:val="00997EBD"/>
    <w:rsid w:val="009A40B2"/>
    <w:rsid w:val="009A5CE1"/>
    <w:rsid w:val="009B35B0"/>
    <w:rsid w:val="009B3973"/>
    <w:rsid w:val="009B3AB1"/>
    <w:rsid w:val="009B6D2B"/>
    <w:rsid w:val="009C4538"/>
    <w:rsid w:val="009C50DA"/>
    <w:rsid w:val="009C65AF"/>
    <w:rsid w:val="009C7BF2"/>
    <w:rsid w:val="009D28C8"/>
    <w:rsid w:val="009D5D2E"/>
    <w:rsid w:val="009D6DDE"/>
    <w:rsid w:val="009E073F"/>
    <w:rsid w:val="009E554B"/>
    <w:rsid w:val="009F284D"/>
    <w:rsid w:val="009F2E58"/>
    <w:rsid w:val="009F6453"/>
    <w:rsid w:val="009F67D9"/>
    <w:rsid w:val="00A0160C"/>
    <w:rsid w:val="00A04CAB"/>
    <w:rsid w:val="00A06CEB"/>
    <w:rsid w:val="00A078C7"/>
    <w:rsid w:val="00A112E1"/>
    <w:rsid w:val="00A16661"/>
    <w:rsid w:val="00A16FAD"/>
    <w:rsid w:val="00A22A95"/>
    <w:rsid w:val="00A2706E"/>
    <w:rsid w:val="00A27D22"/>
    <w:rsid w:val="00A3316B"/>
    <w:rsid w:val="00A4192A"/>
    <w:rsid w:val="00A41A4A"/>
    <w:rsid w:val="00A4263F"/>
    <w:rsid w:val="00A43F55"/>
    <w:rsid w:val="00A44FFB"/>
    <w:rsid w:val="00A477B1"/>
    <w:rsid w:val="00A510AB"/>
    <w:rsid w:val="00A53077"/>
    <w:rsid w:val="00A53D34"/>
    <w:rsid w:val="00A5474B"/>
    <w:rsid w:val="00A61071"/>
    <w:rsid w:val="00A63A9F"/>
    <w:rsid w:val="00A655AE"/>
    <w:rsid w:val="00A72360"/>
    <w:rsid w:val="00A72A8C"/>
    <w:rsid w:val="00A74C22"/>
    <w:rsid w:val="00A75CE0"/>
    <w:rsid w:val="00A77631"/>
    <w:rsid w:val="00A811A8"/>
    <w:rsid w:val="00A83C14"/>
    <w:rsid w:val="00A84D6A"/>
    <w:rsid w:val="00A86491"/>
    <w:rsid w:val="00A9149C"/>
    <w:rsid w:val="00A9229B"/>
    <w:rsid w:val="00A92476"/>
    <w:rsid w:val="00A940D6"/>
    <w:rsid w:val="00A95D90"/>
    <w:rsid w:val="00AA0286"/>
    <w:rsid w:val="00AA4287"/>
    <w:rsid w:val="00AA49C4"/>
    <w:rsid w:val="00AA57A2"/>
    <w:rsid w:val="00AA57C9"/>
    <w:rsid w:val="00AA5CED"/>
    <w:rsid w:val="00AA719E"/>
    <w:rsid w:val="00AA71A3"/>
    <w:rsid w:val="00AA7FEB"/>
    <w:rsid w:val="00AB2BDC"/>
    <w:rsid w:val="00AC6BDE"/>
    <w:rsid w:val="00AC7037"/>
    <w:rsid w:val="00AC78E8"/>
    <w:rsid w:val="00AD3C0A"/>
    <w:rsid w:val="00AD4A34"/>
    <w:rsid w:val="00AD6938"/>
    <w:rsid w:val="00AD6EE6"/>
    <w:rsid w:val="00AD7370"/>
    <w:rsid w:val="00AD7542"/>
    <w:rsid w:val="00AE0CE5"/>
    <w:rsid w:val="00AE230D"/>
    <w:rsid w:val="00AE39D6"/>
    <w:rsid w:val="00AE470D"/>
    <w:rsid w:val="00AF44A9"/>
    <w:rsid w:val="00B07DF5"/>
    <w:rsid w:val="00B129C6"/>
    <w:rsid w:val="00B13D54"/>
    <w:rsid w:val="00B206CA"/>
    <w:rsid w:val="00B253DD"/>
    <w:rsid w:val="00B303D9"/>
    <w:rsid w:val="00B30894"/>
    <w:rsid w:val="00B31606"/>
    <w:rsid w:val="00B32554"/>
    <w:rsid w:val="00B35A6C"/>
    <w:rsid w:val="00B47541"/>
    <w:rsid w:val="00B47DE0"/>
    <w:rsid w:val="00B500C8"/>
    <w:rsid w:val="00B50A8B"/>
    <w:rsid w:val="00B601DE"/>
    <w:rsid w:val="00B6508C"/>
    <w:rsid w:val="00B67E21"/>
    <w:rsid w:val="00B825BF"/>
    <w:rsid w:val="00B831B4"/>
    <w:rsid w:val="00B835D1"/>
    <w:rsid w:val="00B85803"/>
    <w:rsid w:val="00B92C5D"/>
    <w:rsid w:val="00B95335"/>
    <w:rsid w:val="00B95801"/>
    <w:rsid w:val="00B966DD"/>
    <w:rsid w:val="00BA1EFA"/>
    <w:rsid w:val="00BA1FD6"/>
    <w:rsid w:val="00BA7494"/>
    <w:rsid w:val="00BB23CF"/>
    <w:rsid w:val="00BB5433"/>
    <w:rsid w:val="00BB731B"/>
    <w:rsid w:val="00BC2141"/>
    <w:rsid w:val="00BC666C"/>
    <w:rsid w:val="00BC703B"/>
    <w:rsid w:val="00BD03F3"/>
    <w:rsid w:val="00BD0476"/>
    <w:rsid w:val="00BD3777"/>
    <w:rsid w:val="00BD3C00"/>
    <w:rsid w:val="00BD474C"/>
    <w:rsid w:val="00BE2EB3"/>
    <w:rsid w:val="00BE46C0"/>
    <w:rsid w:val="00BF1273"/>
    <w:rsid w:val="00BF1CF6"/>
    <w:rsid w:val="00BF5714"/>
    <w:rsid w:val="00C02E5D"/>
    <w:rsid w:val="00C03E50"/>
    <w:rsid w:val="00C04E3D"/>
    <w:rsid w:val="00C06F0B"/>
    <w:rsid w:val="00C10E40"/>
    <w:rsid w:val="00C135A4"/>
    <w:rsid w:val="00C149E5"/>
    <w:rsid w:val="00C17157"/>
    <w:rsid w:val="00C171BE"/>
    <w:rsid w:val="00C20546"/>
    <w:rsid w:val="00C2261D"/>
    <w:rsid w:val="00C23FEF"/>
    <w:rsid w:val="00C26832"/>
    <w:rsid w:val="00C31B3F"/>
    <w:rsid w:val="00C35383"/>
    <w:rsid w:val="00C40E1F"/>
    <w:rsid w:val="00C4787D"/>
    <w:rsid w:val="00C5256E"/>
    <w:rsid w:val="00C60D70"/>
    <w:rsid w:val="00C617AD"/>
    <w:rsid w:val="00C62D3E"/>
    <w:rsid w:val="00C7664A"/>
    <w:rsid w:val="00C8128C"/>
    <w:rsid w:val="00C8793D"/>
    <w:rsid w:val="00C92D64"/>
    <w:rsid w:val="00C93F66"/>
    <w:rsid w:val="00CB4C38"/>
    <w:rsid w:val="00CB4E41"/>
    <w:rsid w:val="00CB6CCC"/>
    <w:rsid w:val="00CB7D10"/>
    <w:rsid w:val="00CC0619"/>
    <w:rsid w:val="00CC25DF"/>
    <w:rsid w:val="00CC2E12"/>
    <w:rsid w:val="00CC3910"/>
    <w:rsid w:val="00CD2631"/>
    <w:rsid w:val="00CD2646"/>
    <w:rsid w:val="00CD4DE6"/>
    <w:rsid w:val="00CD6335"/>
    <w:rsid w:val="00CD6AB3"/>
    <w:rsid w:val="00CD6B6A"/>
    <w:rsid w:val="00CD6B73"/>
    <w:rsid w:val="00CE64E5"/>
    <w:rsid w:val="00CE7637"/>
    <w:rsid w:val="00CF017A"/>
    <w:rsid w:val="00CF292C"/>
    <w:rsid w:val="00CF4019"/>
    <w:rsid w:val="00CF658F"/>
    <w:rsid w:val="00D01FB6"/>
    <w:rsid w:val="00D05F17"/>
    <w:rsid w:val="00D0781A"/>
    <w:rsid w:val="00D10333"/>
    <w:rsid w:val="00D13443"/>
    <w:rsid w:val="00D13D0B"/>
    <w:rsid w:val="00D144E5"/>
    <w:rsid w:val="00D149F8"/>
    <w:rsid w:val="00D31515"/>
    <w:rsid w:val="00D3384D"/>
    <w:rsid w:val="00D338AC"/>
    <w:rsid w:val="00D37815"/>
    <w:rsid w:val="00D41F7B"/>
    <w:rsid w:val="00D44E6B"/>
    <w:rsid w:val="00D452CC"/>
    <w:rsid w:val="00D45302"/>
    <w:rsid w:val="00D45B6E"/>
    <w:rsid w:val="00D47E42"/>
    <w:rsid w:val="00D52F15"/>
    <w:rsid w:val="00D62232"/>
    <w:rsid w:val="00D71F2D"/>
    <w:rsid w:val="00D80671"/>
    <w:rsid w:val="00D84F9F"/>
    <w:rsid w:val="00D86D1E"/>
    <w:rsid w:val="00D87130"/>
    <w:rsid w:val="00D91AB0"/>
    <w:rsid w:val="00D92999"/>
    <w:rsid w:val="00D96941"/>
    <w:rsid w:val="00D97395"/>
    <w:rsid w:val="00DA14BB"/>
    <w:rsid w:val="00DA7EAE"/>
    <w:rsid w:val="00DA7FE2"/>
    <w:rsid w:val="00DB04A8"/>
    <w:rsid w:val="00DB0BC8"/>
    <w:rsid w:val="00DB5E11"/>
    <w:rsid w:val="00DB6AC0"/>
    <w:rsid w:val="00DC4265"/>
    <w:rsid w:val="00DC6EB9"/>
    <w:rsid w:val="00DD0E6E"/>
    <w:rsid w:val="00DD628E"/>
    <w:rsid w:val="00DE0006"/>
    <w:rsid w:val="00DE49EA"/>
    <w:rsid w:val="00DE581B"/>
    <w:rsid w:val="00DF1242"/>
    <w:rsid w:val="00DF31B3"/>
    <w:rsid w:val="00DF573E"/>
    <w:rsid w:val="00DF5A12"/>
    <w:rsid w:val="00E04290"/>
    <w:rsid w:val="00E10ED0"/>
    <w:rsid w:val="00E177C6"/>
    <w:rsid w:val="00E17EE7"/>
    <w:rsid w:val="00E27226"/>
    <w:rsid w:val="00E301C5"/>
    <w:rsid w:val="00E34170"/>
    <w:rsid w:val="00E4142E"/>
    <w:rsid w:val="00E42061"/>
    <w:rsid w:val="00E47FD3"/>
    <w:rsid w:val="00E51024"/>
    <w:rsid w:val="00E568F1"/>
    <w:rsid w:val="00E57DF8"/>
    <w:rsid w:val="00E631B5"/>
    <w:rsid w:val="00E63EA8"/>
    <w:rsid w:val="00E6554D"/>
    <w:rsid w:val="00E674C2"/>
    <w:rsid w:val="00E7112B"/>
    <w:rsid w:val="00E74CCE"/>
    <w:rsid w:val="00E75DCD"/>
    <w:rsid w:val="00E876AE"/>
    <w:rsid w:val="00E9147F"/>
    <w:rsid w:val="00EC065D"/>
    <w:rsid w:val="00EC2BA8"/>
    <w:rsid w:val="00EC681F"/>
    <w:rsid w:val="00EC74A2"/>
    <w:rsid w:val="00ED0A6F"/>
    <w:rsid w:val="00EE07CE"/>
    <w:rsid w:val="00EE0C33"/>
    <w:rsid w:val="00EE179E"/>
    <w:rsid w:val="00EE352D"/>
    <w:rsid w:val="00EE4062"/>
    <w:rsid w:val="00EE75B1"/>
    <w:rsid w:val="00EF0B06"/>
    <w:rsid w:val="00EF108F"/>
    <w:rsid w:val="00EF13C4"/>
    <w:rsid w:val="00EF1B54"/>
    <w:rsid w:val="00EF26BC"/>
    <w:rsid w:val="00EF2A56"/>
    <w:rsid w:val="00EF2B37"/>
    <w:rsid w:val="00EF4663"/>
    <w:rsid w:val="00EF7529"/>
    <w:rsid w:val="00F06EFC"/>
    <w:rsid w:val="00F1101C"/>
    <w:rsid w:val="00F15DC7"/>
    <w:rsid w:val="00F170FB"/>
    <w:rsid w:val="00F203C5"/>
    <w:rsid w:val="00F22DAA"/>
    <w:rsid w:val="00F22E6A"/>
    <w:rsid w:val="00F22E94"/>
    <w:rsid w:val="00F26151"/>
    <w:rsid w:val="00F2695B"/>
    <w:rsid w:val="00F27EC8"/>
    <w:rsid w:val="00F31FCA"/>
    <w:rsid w:val="00F33426"/>
    <w:rsid w:val="00F35D84"/>
    <w:rsid w:val="00F366A8"/>
    <w:rsid w:val="00F443B7"/>
    <w:rsid w:val="00F45C24"/>
    <w:rsid w:val="00F55ED1"/>
    <w:rsid w:val="00F57282"/>
    <w:rsid w:val="00F61800"/>
    <w:rsid w:val="00F62F5F"/>
    <w:rsid w:val="00F74CF4"/>
    <w:rsid w:val="00F760B0"/>
    <w:rsid w:val="00F84265"/>
    <w:rsid w:val="00F87663"/>
    <w:rsid w:val="00F93996"/>
    <w:rsid w:val="00F97802"/>
    <w:rsid w:val="00F97D20"/>
    <w:rsid w:val="00FA347C"/>
    <w:rsid w:val="00FA4310"/>
    <w:rsid w:val="00FA4B09"/>
    <w:rsid w:val="00FB1579"/>
    <w:rsid w:val="00FB573D"/>
    <w:rsid w:val="00FB6095"/>
    <w:rsid w:val="00FB6F70"/>
    <w:rsid w:val="00FB720B"/>
    <w:rsid w:val="00FC1554"/>
    <w:rsid w:val="00FC223F"/>
    <w:rsid w:val="00FC2F40"/>
    <w:rsid w:val="00FC34D0"/>
    <w:rsid w:val="00FC3C58"/>
    <w:rsid w:val="00FD23D3"/>
    <w:rsid w:val="00FD4B77"/>
    <w:rsid w:val="00FD4D5F"/>
    <w:rsid w:val="00FD78E8"/>
    <w:rsid w:val="00FE25A0"/>
    <w:rsid w:val="00FF4628"/>
    <w:rsid w:val="00FF532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AA8465"/>
  <w15:chartTrackingRefBased/>
  <w15:docId w15:val="{C04380D4-B122-43C4-B2F7-A5106D0F07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31FCA"/>
    <w:pPr>
      <w:keepNext/>
      <w:keepLines/>
      <w:numPr>
        <w:numId w:val="3"/>
      </w:numPr>
      <w:spacing w:before="240" w:after="0"/>
      <w:jc w:val="center"/>
      <w:outlineLvl w:val="0"/>
    </w:pPr>
    <w:rPr>
      <w:rFonts w:ascii="Times New Roman" w:eastAsiaTheme="majorEastAsia" w:hAnsi="Times New Roman" w:cstheme="majorBidi"/>
      <w:b/>
      <w:sz w:val="28"/>
      <w:szCs w:val="32"/>
    </w:rPr>
  </w:style>
  <w:style w:type="paragraph" w:styleId="Heading2">
    <w:name w:val="heading 2"/>
    <w:basedOn w:val="Normal"/>
    <w:next w:val="Normal"/>
    <w:link w:val="Heading2Char"/>
    <w:autoRedefine/>
    <w:uiPriority w:val="9"/>
    <w:unhideWhenUsed/>
    <w:qFormat/>
    <w:rsid w:val="008F1F89"/>
    <w:pPr>
      <w:keepNext/>
      <w:keepLines/>
      <w:numPr>
        <w:ilvl w:val="1"/>
        <w:numId w:val="3"/>
      </w:numPr>
      <w:spacing w:before="40" w:after="0" w:line="360" w:lineRule="auto"/>
      <w:outlineLvl w:val="1"/>
    </w:pPr>
    <w:rPr>
      <w:rFonts w:ascii="Times New Roman" w:eastAsiaTheme="majorEastAsia" w:hAnsi="Times New Roman" w:cs="Times New Roman"/>
      <w:b/>
      <w:sz w:val="24"/>
      <w:szCs w:val="24"/>
      <w:lang w:val="en-GB"/>
    </w:rPr>
  </w:style>
  <w:style w:type="paragraph" w:styleId="Heading3">
    <w:name w:val="heading 3"/>
    <w:basedOn w:val="Normal"/>
    <w:next w:val="Normal"/>
    <w:link w:val="Heading3Char"/>
    <w:autoRedefine/>
    <w:uiPriority w:val="9"/>
    <w:unhideWhenUsed/>
    <w:qFormat/>
    <w:rsid w:val="00F87663"/>
    <w:pPr>
      <w:keepNext/>
      <w:keepLines/>
      <w:spacing w:before="40" w:after="0" w:line="360" w:lineRule="auto"/>
      <w:jc w:val="both"/>
      <w:outlineLvl w:val="2"/>
    </w:pPr>
    <w:rPr>
      <w:rFonts w:ascii="Times New Roman" w:eastAsiaTheme="majorEastAsia" w:hAnsi="Times New Roman" w:cs="Times New Roman"/>
      <w:b/>
      <w:sz w:val="24"/>
      <w:szCs w:val="24"/>
      <w:lang w:val="en-GB"/>
    </w:rPr>
  </w:style>
  <w:style w:type="paragraph" w:styleId="Heading4">
    <w:name w:val="heading 4"/>
    <w:basedOn w:val="Normal"/>
    <w:next w:val="Normal"/>
    <w:link w:val="Heading4Char"/>
    <w:uiPriority w:val="9"/>
    <w:unhideWhenUsed/>
    <w:qFormat/>
    <w:rsid w:val="00F443B7"/>
    <w:pPr>
      <w:keepNext/>
      <w:keepLines/>
      <w:numPr>
        <w:ilvl w:val="3"/>
        <w:numId w:val="3"/>
      </w:numPr>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F443B7"/>
    <w:pPr>
      <w:keepNext/>
      <w:keepLines/>
      <w:numPr>
        <w:ilvl w:val="4"/>
        <w:numId w:val="3"/>
      </w:numPr>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unhideWhenUsed/>
    <w:qFormat/>
    <w:rsid w:val="00565D5F"/>
    <w:pPr>
      <w:keepNext/>
      <w:keepLines/>
      <w:numPr>
        <w:ilvl w:val="5"/>
        <w:numId w:val="3"/>
      </w:numPr>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unhideWhenUsed/>
    <w:qFormat/>
    <w:rsid w:val="00E301C5"/>
    <w:pPr>
      <w:keepNext/>
      <w:keepLines/>
      <w:numPr>
        <w:ilvl w:val="6"/>
        <w:numId w:val="3"/>
      </w:numPr>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2355A9"/>
    <w:pPr>
      <w:keepNext/>
      <w:keepLines/>
      <w:numPr>
        <w:ilvl w:val="7"/>
        <w:numId w:val="3"/>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2355A9"/>
    <w:pPr>
      <w:keepNext/>
      <w:keepLines/>
      <w:numPr>
        <w:ilvl w:val="8"/>
        <w:numId w:val="3"/>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uiPriority w:val="35"/>
    <w:unhideWhenUsed/>
    <w:qFormat/>
    <w:rsid w:val="00D45B6E"/>
    <w:pPr>
      <w:spacing w:after="200" w:line="240" w:lineRule="auto"/>
    </w:pPr>
    <w:rPr>
      <w:i/>
      <w:iCs/>
      <w:color w:val="44546A" w:themeColor="text2"/>
      <w:kern w:val="2"/>
      <w:sz w:val="18"/>
      <w:szCs w:val="18"/>
      <w:lang w:val="en-GB"/>
      <w14:ligatures w14:val="standardContextual"/>
    </w:rPr>
  </w:style>
  <w:style w:type="character" w:styleId="CommentReference">
    <w:name w:val="annotation reference"/>
    <w:basedOn w:val="DefaultParagraphFont"/>
    <w:uiPriority w:val="99"/>
    <w:semiHidden/>
    <w:unhideWhenUsed/>
    <w:rsid w:val="000A634E"/>
    <w:rPr>
      <w:sz w:val="16"/>
      <w:szCs w:val="16"/>
    </w:rPr>
  </w:style>
  <w:style w:type="paragraph" w:styleId="CommentText">
    <w:name w:val="annotation text"/>
    <w:basedOn w:val="Normal"/>
    <w:link w:val="CommentTextChar"/>
    <w:uiPriority w:val="99"/>
    <w:semiHidden/>
    <w:unhideWhenUsed/>
    <w:rsid w:val="000A634E"/>
    <w:pPr>
      <w:spacing w:line="240" w:lineRule="auto"/>
    </w:pPr>
    <w:rPr>
      <w:sz w:val="20"/>
      <w:szCs w:val="20"/>
    </w:rPr>
  </w:style>
  <w:style w:type="character" w:customStyle="1" w:styleId="CommentTextChar">
    <w:name w:val="Comment Text Char"/>
    <w:basedOn w:val="DefaultParagraphFont"/>
    <w:link w:val="CommentText"/>
    <w:uiPriority w:val="99"/>
    <w:semiHidden/>
    <w:rsid w:val="000A634E"/>
    <w:rPr>
      <w:sz w:val="20"/>
      <w:szCs w:val="20"/>
    </w:rPr>
  </w:style>
  <w:style w:type="paragraph" w:styleId="CommentSubject">
    <w:name w:val="annotation subject"/>
    <w:basedOn w:val="CommentText"/>
    <w:next w:val="CommentText"/>
    <w:link w:val="CommentSubjectChar"/>
    <w:uiPriority w:val="99"/>
    <w:semiHidden/>
    <w:unhideWhenUsed/>
    <w:rsid w:val="000A634E"/>
    <w:rPr>
      <w:b/>
      <w:bCs/>
    </w:rPr>
  </w:style>
  <w:style w:type="character" w:customStyle="1" w:styleId="CommentSubjectChar">
    <w:name w:val="Comment Subject Char"/>
    <w:basedOn w:val="CommentTextChar"/>
    <w:link w:val="CommentSubject"/>
    <w:uiPriority w:val="99"/>
    <w:semiHidden/>
    <w:rsid w:val="000A634E"/>
    <w:rPr>
      <w:b/>
      <w:bCs/>
      <w:sz w:val="20"/>
      <w:szCs w:val="20"/>
    </w:rPr>
  </w:style>
  <w:style w:type="paragraph" w:styleId="BalloonText">
    <w:name w:val="Balloon Text"/>
    <w:basedOn w:val="Normal"/>
    <w:link w:val="BalloonTextChar"/>
    <w:uiPriority w:val="99"/>
    <w:semiHidden/>
    <w:unhideWhenUsed/>
    <w:rsid w:val="000A634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A634E"/>
    <w:rPr>
      <w:rFonts w:ascii="Segoe UI" w:hAnsi="Segoe UI" w:cs="Segoe UI"/>
      <w:sz w:val="18"/>
      <w:szCs w:val="18"/>
    </w:rPr>
  </w:style>
  <w:style w:type="paragraph" w:styleId="NormalWeb">
    <w:name w:val="Normal (Web)"/>
    <w:basedOn w:val="Normal"/>
    <w:uiPriority w:val="99"/>
    <w:unhideWhenUsed/>
    <w:rsid w:val="00673AB7"/>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styleId="Strong">
    <w:name w:val="Strong"/>
    <w:basedOn w:val="DefaultParagraphFont"/>
    <w:uiPriority w:val="22"/>
    <w:qFormat/>
    <w:rsid w:val="00673AB7"/>
    <w:rPr>
      <w:b/>
      <w:bCs/>
    </w:rPr>
  </w:style>
  <w:style w:type="character" w:customStyle="1" w:styleId="katex">
    <w:name w:val="katex"/>
    <w:basedOn w:val="DefaultParagraphFont"/>
    <w:rsid w:val="00673AB7"/>
  </w:style>
  <w:style w:type="table" w:styleId="TableGrid">
    <w:name w:val="Table Grid"/>
    <w:basedOn w:val="TableNormal"/>
    <w:uiPriority w:val="59"/>
    <w:rsid w:val="00673A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A655AE"/>
    <w:rPr>
      <w:color w:val="0563C1" w:themeColor="hyperlink"/>
      <w:u w:val="single"/>
    </w:rPr>
  </w:style>
  <w:style w:type="character" w:customStyle="1" w:styleId="UnresolvedMention1">
    <w:name w:val="Unresolved Mention1"/>
    <w:basedOn w:val="DefaultParagraphFont"/>
    <w:uiPriority w:val="99"/>
    <w:semiHidden/>
    <w:unhideWhenUsed/>
    <w:rsid w:val="00A655AE"/>
    <w:rPr>
      <w:color w:val="605E5C"/>
      <w:shd w:val="clear" w:color="auto" w:fill="E1DFDD"/>
    </w:rPr>
  </w:style>
  <w:style w:type="paragraph" w:styleId="ListParagraph">
    <w:name w:val="List Paragraph"/>
    <w:basedOn w:val="Normal"/>
    <w:uiPriority w:val="34"/>
    <w:qFormat/>
    <w:rsid w:val="00B50A8B"/>
    <w:pPr>
      <w:ind w:left="720"/>
      <w:contextualSpacing/>
    </w:pPr>
  </w:style>
  <w:style w:type="character" w:customStyle="1" w:styleId="Heading2Char">
    <w:name w:val="Heading 2 Char"/>
    <w:basedOn w:val="DefaultParagraphFont"/>
    <w:link w:val="Heading2"/>
    <w:uiPriority w:val="9"/>
    <w:rsid w:val="008F1F89"/>
    <w:rPr>
      <w:rFonts w:ascii="Times New Roman" w:eastAsiaTheme="majorEastAsia" w:hAnsi="Times New Roman" w:cs="Times New Roman"/>
      <w:b/>
      <w:sz w:val="24"/>
      <w:szCs w:val="24"/>
      <w:lang w:val="en-GB"/>
    </w:rPr>
  </w:style>
  <w:style w:type="character" w:customStyle="1" w:styleId="Heading3Char">
    <w:name w:val="Heading 3 Char"/>
    <w:basedOn w:val="DefaultParagraphFont"/>
    <w:link w:val="Heading3"/>
    <w:uiPriority w:val="9"/>
    <w:rsid w:val="00F87663"/>
    <w:rPr>
      <w:rFonts w:ascii="Times New Roman" w:eastAsiaTheme="majorEastAsia" w:hAnsi="Times New Roman" w:cs="Times New Roman"/>
      <w:b/>
      <w:sz w:val="24"/>
      <w:szCs w:val="24"/>
      <w:lang w:val="en-GB"/>
    </w:rPr>
  </w:style>
  <w:style w:type="character" w:customStyle="1" w:styleId="Heading1Char">
    <w:name w:val="Heading 1 Char"/>
    <w:basedOn w:val="DefaultParagraphFont"/>
    <w:link w:val="Heading1"/>
    <w:uiPriority w:val="9"/>
    <w:rsid w:val="00F31FCA"/>
    <w:rPr>
      <w:rFonts w:ascii="Times New Roman" w:eastAsiaTheme="majorEastAsia" w:hAnsi="Times New Roman" w:cstheme="majorBidi"/>
      <w:b/>
      <w:sz w:val="28"/>
      <w:szCs w:val="32"/>
    </w:rPr>
  </w:style>
  <w:style w:type="character" w:customStyle="1" w:styleId="Heading4Char">
    <w:name w:val="Heading 4 Char"/>
    <w:basedOn w:val="DefaultParagraphFont"/>
    <w:link w:val="Heading4"/>
    <w:uiPriority w:val="9"/>
    <w:rsid w:val="00F443B7"/>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F443B7"/>
    <w:rPr>
      <w:rFonts w:asciiTheme="majorHAnsi" w:eastAsiaTheme="majorEastAsia" w:hAnsiTheme="majorHAnsi" w:cstheme="majorBidi"/>
      <w:color w:val="2E74B5" w:themeColor="accent1" w:themeShade="BF"/>
    </w:rPr>
  </w:style>
  <w:style w:type="character" w:customStyle="1" w:styleId="Heading6Char">
    <w:name w:val="Heading 6 Char"/>
    <w:basedOn w:val="DefaultParagraphFont"/>
    <w:link w:val="Heading6"/>
    <w:uiPriority w:val="9"/>
    <w:rsid w:val="00565D5F"/>
    <w:rPr>
      <w:rFonts w:asciiTheme="majorHAnsi" w:eastAsiaTheme="majorEastAsia" w:hAnsiTheme="majorHAnsi" w:cstheme="majorBidi"/>
      <w:color w:val="1F4D78" w:themeColor="accent1" w:themeShade="7F"/>
    </w:rPr>
  </w:style>
  <w:style w:type="paragraph" w:styleId="TOCHeading">
    <w:name w:val="TOC Heading"/>
    <w:basedOn w:val="Heading1"/>
    <w:next w:val="Normal"/>
    <w:uiPriority w:val="39"/>
    <w:unhideWhenUsed/>
    <w:qFormat/>
    <w:rsid w:val="0035251E"/>
    <w:pPr>
      <w:outlineLvl w:val="9"/>
    </w:pPr>
  </w:style>
  <w:style w:type="paragraph" w:styleId="TOC1">
    <w:name w:val="toc 1"/>
    <w:basedOn w:val="Normal"/>
    <w:next w:val="Normal"/>
    <w:autoRedefine/>
    <w:uiPriority w:val="39"/>
    <w:unhideWhenUsed/>
    <w:rsid w:val="007440B1"/>
    <w:pPr>
      <w:spacing w:after="100"/>
    </w:pPr>
    <w:rPr>
      <w:rFonts w:ascii="Times New Roman" w:hAnsi="Times New Roman"/>
      <w:sz w:val="24"/>
    </w:rPr>
  </w:style>
  <w:style w:type="paragraph" w:styleId="TOC2">
    <w:name w:val="toc 2"/>
    <w:basedOn w:val="Normal"/>
    <w:next w:val="Normal"/>
    <w:autoRedefine/>
    <w:uiPriority w:val="39"/>
    <w:unhideWhenUsed/>
    <w:rsid w:val="008F1F89"/>
    <w:pPr>
      <w:tabs>
        <w:tab w:val="right" w:leader="dot" w:pos="9350"/>
      </w:tabs>
      <w:spacing w:after="100"/>
    </w:pPr>
  </w:style>
  <w:style w:type="paragraph" w:styleId="TOC3">
    <w:name w:val="toc 3"/>
    <w:basedOn w:val="Normal"/>
    <w:next w:val="Normal"/>
    <w:autoRedefine/>
    <w:uiPriority w:val="39"/>
    <w:unhideWhenUsed/>
    <w:rsid w:val="008F1F89"/>
    <w:pPr>
      <w:tabs>
        <w:tab w:val="right" w:leader="dot" w:pos="9350"/>
      </w:tabs>
      <w:spacing w:after="100"/>
    </w:pPr>
  </w:style>
  <w:style w:type="paragraph" w:styleId="Header">
    <w:name w:val="header"/>
    <w:basedOn w:val="Normal"/>
    <w:link w:val="HeaderChar"/>
    <w:uiPriority w:val="99"/>
    <w:unhideWhenUsed/>
    <w:rsid w:val="007A711B"/>
    <w:pPr>
      <w:tabs>
        <w:tab w:val="center" w:pos="4513"/>
        <w:tab w:val="right" w:pos="9026"/>
      </w:tabs>
      <w:spacing w:after="0" w:line="240" w:lineRule="auto"/>
    </w:pPr>
  </w:style>
  <w:style w:type="character" w:customStyle="1" w:styleId="HeaderChar">
    <w:name w:val="Header Char"/>
    <w:basedOn w:val="DefaultParagraphFont"/>
    <w:link w:val="Header"/>
    <w:uiPriority w:val="99"/>
    <w:rsid w:val="007A711B"/>
  </w:style>
  <w:style w:type="paragraph" w:styleId="Footer">
    <w:name w:val="footer"/>
    <w:basedOn w:val="Normal"/>
    <w:link w:val="FooterChar"/>
    <w:uiPriority w:val="99"/>
    <w:unhideWhenUsed/>
    <w:rsid w:val="007A711B"/>
    <w:pPr>
      <w:tabs>
        <w:tab w:val="center" w:pos="4513"/>
        <w:tab w:val="right" w:pos="9026"/>
      </w:tabs>
      <w:spacing w:after="0" w:line="240" w:lineRule="auto"/>
    </w:pPr>
  </w:style>
  <w:style w:type="character" w:customStyle="1" w:styleId="FooterChar">
    <w:name w:val="Footer Char"/>
    <w:basedOn w:val="DefaultParagraphFont"/>
    <w:link w:val="Footer"/>
    <w:uiPriority w:val="99"/>
    <w:rsid w:val="007A711B"/>
  </w:style>
  <w:style w:type="paragraph" w:styleId="TableofFigures">
    <w:name w:val="table of figures"/>
    <w:basedOn w:val="Normal"/>
    <w:next w:val="Normal"/>
    <w:uiPriority w:val="99"/>
    <w:unhideWhenUsed/>
    <w:rsid w:val="0040624C"/>
    <w:pPr>
      <w:spacing w:after="0"/>
    </w:pPr>
  </w:style>
  <w:style w:type="character" w:customStyle="1" w:styleId="Heading7Char">
    <w:name w:val="Heading 7 Char"/>
    <w:basedOn w:val="DefaultParagraphFont"/>
    <w:link w:val="Heading7"/>
    <w:uiPriority w:val="9"/>
    <w:rsid w:val="00E301C5"/>
    <w:rPr>
      <w:rFonts w:asciiTheme="majorHAnsi" w:eastAsiaTheme="majorEastAsia" w:hAnsiTheme="majorHAnsi" w:cstheme="majorBidi"/>
      <w:i/>
      <w:iCs/>
      <w:color w:val="1F4D78" w:themeColor="accent1" w:themeShade="7F"/>
    </w:rPr>
  </w:style>
  <w:style w:type="paragraph" w:styleId="Title">
    <w:name w:val="Title"/>
    <w:basedOn w:val="Normal"/>
    <w:next w:val="Normal"/>
    <w:link w:val="TitleChar"/>
    <w:uiPriority w:val="10"/>
    <w:qFormat/>
    <w:rsid w:val="000D504E"/>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leChar">
    <w:name w:val="Title Char"/>
    <w:basedOn w:val="DefaultParagraphFont"/>
    <w:link w:val="Title"/>
    <w:uiPriority w:val="10"/>
    <w:rsid w:val="000D504E"/>
    <w:rPr>
      <w:rFonts w:asciiTheme="majorHAnsi" w:eastAsiaTheme="majorEastAsia" w:hAnsiTheme="majorHAnsi" w:cstheme="majorBidi"/>
      <w:color w:val="323E4F" w:themeColor="text2" w:themeShade="BF"/>
      <w:spacing w:val="5"/>
      <w:kern w:val="28"/>
      <w:sz w:val="52"/>
      <w:szCs w:val="52"/>
    </w:rPr>
  </w:style>
  <w:style w:type="paragraph" w:styleId="ListBullet">
    <w:name w:val="List Bullet"/>
    <w:basedOn w:val="Normal"/>
    <w:uiPriority w:val="99"/>
    <w:unhideWhenUsed/>
    <w:rsid w:val="00DE49EA"/>
    <w:pPr>
      <w:numPr>
        <w:numId w:val="1"/>
      </w:numPr>
      <w:spacing w:after="200" w:line="276" w:lineRule="auto"/>
      <w:contextualSpacing/>
    </w:pPr>
    <w:rPr>
      <w:rFonts w:eastAsiaTheme="minorEastAsia"/>
    </w:rPr>
  </w:style>
  <w:style w:type="paragraph" w:styleId="ListBullet2">
    <w:name w:val="List Bullet 2"/>
    <w:basedOn w:val="Normal"/>
    <w:uiPriority w:val="99"/>
    <w:unhideWhenUsed/>
    <w:rsid w:val="00DE49EA"/>
    <w:pPr>
      <w:numPr>
        <w:numId w:val="2"/>
      </w:numPr>
      <w:spacing w:after="200" w:line="276" w:lineRule="auto"/>
      <w:contextualSpacing/>
    </w:pPr>
    <w:rPr>
      <w:rFonts w:eastAsiaTheme="minorEastAsia"/>
    </w:rPr>
  </w:style>
  <w:style w:type="table" w:styleId="TableGridLight">
    <w:name w:val="Grid Table Light"/>
    <w:basedOn w:val="TableNormal"/>
    <w:uiPriority w:val="40"/>
    <w:rsid w:val="00DB6AC0"/>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Heading8Char">
    <w:name w:val="Heading 8 Char"/>
    <w:basedOn w:val="DefaultParagraphFont"/>
    <w:link w:val="Heading8"/>
    <w:uiPriority w:val="9"/>
    <w:semiHidden/>
    <w:rsid w:val="002355A9"/>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2355A9"/>
    <w:rPr>
      <w:rFonts w:asciiTheme="majorHAnsi" w:eastAsiaTheme="majorEastAsia" w:hAnsiTheme="majorHAnsi" w:cstheme="majorBidi"/>
      <w:i/>
      <w:iCs/>
      <w:color w:val="272727" w:themeColor="text1" w:themeTint="D8"/>
      <w:sz w:val="21"/>
      <w:szCs w:val="21"/>
    </w:rPr>
  </w:style>
  <w:style w:type="character" w:styleId="Emphasis">
    <w:name w:val="Emphasis"/>
    <w:basedOn w:val="DefaultParagraphFont"/>
    <w:uiPriority w:val="20"/>
    <w:qFormat/>
    <w:rsid w:val="00AD693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7916166">
      <w:bodyDiv w:val="1"/>
      <w:marLeft w:val="0"/>
      <w:marRight w:val="0"/>
      <w:marTop w:val="0"/>
      <w:marBottom w:val="0"/>
      <w:divBdr>
        <w:top w:val="none" w:sz="0" w:space="0" w:color="auto"/>
        <w:left w:val="none" w:sz="0" w:space="0" w:color="auto"/>
        <w:bottom w:val="none" w:sz="0" w:space="0" w:color="auto"/>
        <w:right w:val="none" w:sz="0" w:space="0" w:color="auto"/>
      </w:divBdr>
      <w:divsChild>
        <w:div w:id="829253405">
          <w:blockQuote w:val="1"/>
          <w:marLeft w:val="720"/>
          <w:marRight w:val="720"/>
          <w:marTop w:val="100"/>
          <w:marBottom w:val="100"/>
          <w:divBdr>
            <w:top w:val="none" w:sz="0" w:space="0" w:color="auto"/>
            <w:left w:val="none" w:sz="0" w:space="0" w:color="auto"/>
            <w:bottom w:val="none" w:sz="0" w:space="0" w:color="auto"/>
            <w:right w:val="none" w:sz="0" w:space="0" w:color="auto"/>
          </w:divBdr>
        </w:div>
        <w:div w:id="1519352477">
          <w:blockQuote w:val="1"/>
          <w:marLeft w:val="720"/>
          <w:marRight w:val="720"/>
          <w:marTop w:val="100"/>
          <w:marBottom w:val="100"/>
          <w:divBdr>
            <w:top w:val="none" w:sz="0" w:space="0" w:color="auto"/>
            <w:left w:val="none" w:sz="0" w:space="0" w:color="auto"/>
            <w:bottom w:val="none" w:sz="0" w:space="0" w:color="auto"/>
            <w:right w:val="none" w:sz="0" w:space="0" w:color="auto"/>
          </w:divBdr>
        </w:div>
        <w:div w:id="192834387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8982436">
      <w:bodyDiv w:val="1"/>
      <w:marLeft w:val="0"/>
      <w:marRight w:val="0"/>
      <w:marTop w:val="0"/>
      <w:marBottom w:val="0"/>
      <w:divBdr>
        <w:top w:val="none" w:sz="0" w:space="0" w:color="auto"/>
        <w:left w:val="none" w:sz="0" w:space="0" w:color="auto"/>
        <w:bottom w:val="none" w:sz="0" w:space="0" w:color="auto"/>
        <w:right w:val="none" w:sz="0" w:space="0" w:color="auto"/>
      </w:divBdr>
    </w:div>
    <w:div w:id="165484883">
      <w:bodyDiv w:val="1"/>
      <w:marLeft w:val="0"/>
      <w:marRight w:val="0"/>
      <w:marTop w:val="0"/>
      <w:marBottom w:val="0"/>
      <w:divBdr>
        <w:top w:val="none" w:sz="0" w:space="0" w:color="auto"/>
        <w:left w:val="none" w:sz="0" w:space="0" w:color="auto"/>
        <w:bottom w:val="none" w:sz="0" w:space="0" w:color="auto"/>
        <w:right w:val="none" w:sz="0" w:space="0" w:color="auto"/>
      </w:divBdr>
      <w:divsChild>
        <w:div w:id="869877041">
          <w:marLeft w:val="0"/>
          <w:marRight w:val="0"/>
          <w:marTop w:val="0"/>
          <w:marBottom w:val="0"/>
          <w:divBdr>
            <w:top w:val="none" w:sz="0" w:space="0" w:color="auto"/>
            <w:left w:val="none" w:sz="0" w:space="0" w:color="auto"/>
            <w:bottom w:val="none" w:sz="0" w:space="0" w:color="auto"/>
            <w:right w:val="none" w:sz="0" w:space="0" w:color="auto"/>
          </w:divBdr>
          <w:divsChild>
            <w:div w:id="579370534">
              <w:marLeft w:val="0"/>
              <w:marRight w:val="0"/>
              <w:marTop w:val="0"/>
              <w:marBottom w:val="0"/>
              <w:divBdr>
                <w:top w:val="none" w:sz="0" w:space="0" w:color="auto"/>
                <w:left w:val="none" w:sz="0" w:space="0" w:color="auto"/>
                <w:bottom w:val="none" w:sz="0" w:space="0" w:color="auto"/>
                <w:right w:val="none" w:sz="0" w:space="0" w:color="auto"/>
              </w:divBdr>
              <w:divsChild>
                <w:div w:id="650326197">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1673878248">
          <w:marLeft w:val="0"/>
          <w:marRight w:val="0"/>
          <w:marTop w:val="0"/>
          <w:marBottom w:val="0"/>
          <w:divBdr>
            <w:top w:val="none" w:sz="0" w:space="0" w:color="auto"/>
            <w:left w:val="none" w:sz="0" w:space="0" w:color="auto"/>
            <w:bottom w:val="none" w:sz="0" w:space="0" w:color="auto"/>
            <w:right w:val="none" w:sz="0" w:space="0" w:color="auto"/>
          </w:divBdr>
          <w:divsChild>
            <w:div w:id="481315384">
              <w:marLeft w:val="0"/>
              <w:marRight w:val="0"/>
              <w:marTop w:val="0"/>
              <w:marBottom w:val="0"/>
              <w:divBdr>
                <w:top w:val="none" w:sz="0" w:space="0" w:color="auto"/>
                <w:left w:val="none" w:sz="0" w:space="0" w:color="auto"/>
                <w:bottom w:val="none" w:sz="0" w:space="0" w:color="auto"/>
                <w:right w:val="none" w:sz="0" w:space="0" w:color="auto"/>
              </w:divBdr>
              <w:divsChild>
                <w:div w:id="26679930">
                  <w:marLeft w:val="-420"/>
                  <w:marRight w:val="0"/>
                  <w:marTop w:val="0"/>
                  <w:marBottom w:val="0"/>
                  <w:divBdr>
                    <w:top w:val="none" w:sz="0" w:space="0" w:color="auto"/>
                    <w:left w:val="none" w:sz="0" w:space="0" w:color="auto"/>
                    <w:bottom w:val="none" w:sz="0" w:space="0" w:color="auto"/>
                    <w:right w:val="none" w:sz="0" w:space="0" w:color="auto"/>
                  </w:divBdr>
                  <w:divsChild>
                    <w:div w:id="1392729368">
                      <w:marLeft w:val="0"/>
                      <w:marRight w:val="0"/>
                      <w:marTop w:val="0"/>
                      <w:marBottom w:val="0"/>
                      <w:divBdr>
                        <w:top w:val="none" w:sz="0" w:space="0" w:color="auto"/>
                        <w:left w:val="none" w:sz="0" w:space="0" w:color="auto"/>
                        <w:bottom w:val="none" w:sz="0" w:space="0" w:color="auto"/>
                        <w:right w:val="none" w:sz="0" w:space="0" w:color="auto"/>
                      </w:divBdr>
                      <w:divsChild>
                        <w:div w:id="669135517">
                          <w:marLeft w:val="0"/>
                          <w:marRight w:val="0"/>
                          <w:marTop w:val="0"/>
                          <w:marBottom w:val="0"/>
                          <w:divBdr>
                            <w:top w:val="none" w:sz="0" w:space="0" w:color="auto"/>
                            <w:left w:val="none" w:sz="0" w:space="0" w:color="auto"/>
                            <w:bottom w:val="none" w:sz="0" w:space="0" w:color="auto"/>
                            <w:right w:val="none" w:sz="0" w:space="0" w:color="auto"/>
                          </w:divBdr>
                          <w:divsChild>
                            <w:div w:id="217670617">
                              <w:marLeft w:val="0"/>
                              <w:marRight w:val="0"/>
                              <w:marTop w:val="0"/>
                              <w:marBottom w:val="0"/>
                              <w:divBdr>
                                <w:top w:val="none" w:sz="0" w:space="0" w:color="auto"/>
                                <w:left w:val="none" w:sz="0" w:space="0" w:color="auto"/>
                                <w:bottom w:val="none" w:sz="0" w:space="0" w:color="auto"/>
                                <w:right w:val="none" w:sz="0" w:space="0" w:color="auto"/>
                              </w:divBdr>
                            </w:div>
                            <w:div w:id="1097864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2317722">
                  <w:marLeft w:val="-420"/>
                  <w:marRight w:val="0"/>
                  <w:marTop w:val="0"/>
                  <w:marBottom w:val="0"/>
                  <w:divBdr>
                    <w:top w:val="none" w:sz="0" w:space="0" w:color="auto"/>
                    <w:left w:val="none" w:sz="0" w:space="0" w:color="auto"/>
                    <w:bottom w:val="none" w:sz="0" w:space="0" w:color="auto"/>
                    <w:right w:val="none" w:sz="0" w:space="0" w:color="auto"/>
                  </w:divBdr>
                  <w:divsChild>
                    <w:div w:id="1924559156">
                      <w:marLeft w:val="0"/>
                      <w:marRight w:val="0"/>
                      <w:marTop w:val="0"/>
                      <w:marBottom w:val="0"/>
                      <w:divBdr>
                        <w:top w:val="none" w:sz="0" w:space="0" w:color="auto"/>
                        <w:left w:val="none" w:sz="0" w:space="0" w:color="auto"/>
                        <w:bottom w:val="none" w:sz="0" w:space="0" w:color="auto"/>
                        <w:right w:val="none" w:sz="0" w:space="0" w:color="auto"/>
                      </w:divBdr>
                      <w:divsChild>
                        <w:div w:id="1691297010">
                          <w:marLeft w:val="0"/>
                          <w:marRight w:val="0"/>
                          <w:marTop w:val="0"/>
                          <w:marBottom w:val="0"/>
                          <w:divBdr>
                            <w:top w:val="none" w:sz="0" w:space="0" w:color="auto"/>
                            <w:left w:val="none" w:sz="0" w:space="0" w:color="auto"/>
                            <w:bottom w:val="none" w:sz="0" w:space="0" w:color="auto"/>
                            <w:right w:val="none" w:sz="0" w:space="0" w:color="auto"/>
                          </w:divBdr>
                          <w:divsChild>
                            <w:div w:id="1860502942">
                              <w:marLeft w:val="0"/>
                              <w:marRight w:val="0"/>
                              <w:marTop w:val="0"/>
                              <w:marBottom w:val="0"/>
                              <w:divBdr>
                                <w:top w:val="none" w:sz="0" w:space="0" w:color="auto"/>
                                <w:left w:val="none" w:sz="0" w:space="0" w:color="auto"/>
                                <w:bottom w:val="none" w:sz="0" w:space="0" w:color="auto"/>
                                <w:right w:val="none" w:sz="0" w:space="0" w:color="auto"/>
                              </w:divBdr>
                            </w:div>
                            <w:div w:id="2144494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8469435">
                  <w:marLeft w:val="-420"/>
                  <w:marRight w:val="0"/>
                  <w:marTop w:val="0"/>
                  <w:marBottom w:val="0"/>
                  <w:divBdr>
                    <w:top w:val="none" w:sz="0" w:space="0" w:color="auto"/>
                    <w:left w:val="none" w:sz="0" w:space="0" w:color="auto"/>
                    <w:bottom w:val="none" w:sz="0" w:space="0" w:color="auto"/>
                    <w:right w:val="none" w:sz="0" w:space="0" w:color="auto"/>
                  </w:divBdr>
                  <w:divsChild>
                    <w:div w:id="314455999">
                      <w:marLeft w:val="0"/>
                      <w:marRight w:val="0"/>
                      <w:marTop w:val="0"/>
                      <w:marBottom w:val="0"/>
                      <w:divBdr>
                        <w:top w:val="none" w:sz="0" w:space="0" w:color="auto"/>
                        <w:left w:val="none" w:sz="0" w:space="0" w:color="auto"/>
                        <w:bottom w:val="none" w:sz="0" w:space="0" w:color="auto"/>
                        <w:right w:val="none" w:sz="0" w:space="0" w:color="auto"/>
                      </w:divBdr>
                      <w:divsChild>
                        <w:div w:id="676276798">
                          <w:marLeft w:val="0"/>
                          <w:marRight w:val="0"/>
                          <w:marTop w:val="0"/>
                          <w:marBottom w:val="0"/>
                          <w:divBdr>
                            <w:top w:val="none" w:sz="0" w:space="0" w:color="auto"/>
                            <w:left w:val="none" w:sz="0" w:space="0" w:color="auto"/>
                            <w:bottom w:val="none" w:sz="0" w:space="0" w:color="auto"/>
                            <w:right w:val="none" w:sz="0" w:space="0" w:color="auto"/>
                          </w:divBdr>
                          <w:divsChild>
                            <w:div w:id="1136338114">
                              <w:marLeft w:val="0"/>
                              <w:marRight w:val="0"/>
                              <w:marTop w:val="0"/>
                              <w:marBottom w:val="0"/>
                              <w:divBdr>
                                <w:top w:val="none" w:sz="0" w:space="0" w:color="auto"/>
                                <w:left w:val="none" w:sz="0" w:space="0" w:color="auto"/>
                                <w:bottom w:val="none" w:sz="0" w:space="0" w:color="auto"/>
                                <w:right w:val="none" w:sz="0" w:space="0" w:color="auto"/>
                              </w:divBdr>
                            </w:div>
                            <w:div w:id="2132936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0466357">
                  <w:marLeft w:val="-420"/>
                  <w:marRight w:val="0"/>
                  <w:marTop w:val="0"/>
                  <w:marBottom w:val="0"/>
                  <w:divBdr>
                    <w:top w:val="none" w:sz="0" w:space="0" w:color="auto"/>
                    <w:left w:val="none" w:sz="0" w:space="0" w:color="auto"/>
                    <w:bottom w:val="none" w:sz="0" w:space="0" w:color="auto"/>
                    <w:right w:val="none" w:sz="0" w:space="0" w:color="auto"/>
                  </w:divBdr>
                  <w:divsChild>
                    <w:div w:id="1473212425">
                      <w:marLeft w:val="0"/>
                      <w:marRight w:val="0"/>
                      <w:marTop w:val="0"/>
                      <w:marBottom w:val="0"/>
                      <w:divBdr>
                        <w:top w:val="none" w:sz="0" w:space="0" w:color="auto"/>
                        <w:left w:val="none" w:sz="0" w:space="0" w:color="auto"/>
                        <w:bottom w:val="none" w:sz="0" w:space="0" w:color="auto"/>
                        <w:right w:val="none" w:sz="0" w:space="0" w:color="auto"/>
                      </w:divBdr>
                      <w:divsChild>
                        <w:div w:id="1217353940">
                          <w:marLeft w:val="0"/>
                          <w:marRight w:val="0"/>
                          <w:marTop w:val="0"/>
                          <w:marBottom w:val="0"/>
                          <w:divBdr>
                            <w:top w:val="none" w:sz="0" w:space="0" w:color="auto"/>
                            <w:left w:val="none" w:sz="0" w:space="0" w:color="auto"/>
                            <w:bottom w:val="none" w:sz="0" w:space="0" w:color="auto"/>
                            <w:right w:val="none" w:sz="0" w:space="0" w:color="auto"/>
                          </w:divBdr>
                          <w:divsChild>
                            <w:div w:id="1525704336">
                              <w:marLeft w:val="0"/>
                              <w:marRight w:val="0"/>
                              <w:marTop w:val="0"/>
                              <w:marBottom w:val="0"/>
                              <w:divBdr>
                                <w:top w:val="none" w:sz="0" w:space="0" w:color="auto"/>
                                <w:left w:val="none" w:sz="0" w:space="0" w:color="auto"/>
                                <w:bottom w:val="none" w:sz="0" w:space="0" w:color="auto"/>
                                <w:right w:val="none" w:sz="0" w:space="0" w:color="auto"/>
                              </w:divBdr>
                            </w:div>
                            <w:div w:id="1611813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3200053">
                  <w:marLeft w:val="-420"/>
                  <w:marRight w:val="0"/>
                  <w:marTop w:val="0"/>
                  <w:marBottom w:val="0"/>
                  <w:divBdr>
                    <w:top w:val="none" w:sz="0" w:space="0" w:color="auto"/>
                    <w:left w:val="none" w:sz="0" w:space="0" w:color="auto"/>
                    <w:bottom w:val="none" w:sz="0" w:space="0" w:color="auto"/>
                    <w:right w:val="none" w:sz="0" w:space="0" w:color="auto"/>
                  </w:divBdr>
                  <w:divsChild>
                    <w:div w:id="1608999321">
                      <w:marLeft w:val="0"/>
                      <w:marRight w:val="0"/>
                      <w:marTop w:val="0"/>
                      <w:marBottom w:val="0"/>
                      <w:divBdr>
                        <w:top w:val="none" w:sz="0" w:space="0" w:color="auto"/>
                        <w:left w:val="none" w:sz="0" w:space="0" w:color="auto"/>
                        <w:bottom w:val="none" w:sz="0" w:space="0" w:color="auto"/>
                        <w:right w:val="none" w:sz="0" w:space="0" w:color="auto"/>
                      </w:divBdr>
                      <w:divsChild>
                        <w:div w:id="1406756593">
                          <w:marLeft w:val="0"/>
                          <w:marRight w:val="0"/>
                          <w:marTop w:val="0"/>
                          <w:marBottom w:val="0"/>
                          <w:divBdr>
                            <w:top w:val="none" w:sz="0" w:space="0" w:color="auto"/>
                            <w:left w:val="none" w:sz="0" w:space="0" w:color="auto"/>
                            <w:bottom w:val="none" w:sz="0" w:space="0" w:color="auto"/>
                            <w:right w:val="none" w:sz="0" w:space="0" w:color="auto"/>
                          </w:divBdr>
                          <w:divsChild>
                            <w:div w:id="202443104">
                              <w:marLeft w:val="0"/>
                              <w:marRight w:val="0"/>
                              <w:marTop w:val="0"/>
                              <w:marBottom w:val="0"/>
                              <w:divBdr>
                                <w:top w:val="none" w:sz="0" w:space="0" w:color="auto"/>
                                <w:left w:val="none" w:sz="0" w:space="0" w:color="auto"/>
                                <w:bottom w:val="none" w:sz="0" w:space="0" w:color="auto"/>
                                <w:right w:val="none" w:sz="0" w:space="0" w:color="auto"/>
                              </w:divBdr>
                            </w:div>
                            <w:div w:id="679694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1171734">
                  <w:marLeft w:val="-420"/>
                  <w:marRight w:val="0"/>
                  <w:marTop w:val="0"/>
                  <w:marBottom w:val="0"/>
                  <w:divBdr>
                    <w:top w:val="none" w:sz="0" w:space="0" w:color="auto"/>
                    <w:left w:val="none" w:sz="0" w:space="0" w:color="auto"/>
                    <w:bottom w:val="none" w:sz="0" w:space="0" w:color="auto"/>
                    <w:right w:val="none" w:sz="0" w:space="0" w:color="auto"/>
                  </w:divBdr>
                  <w:divsChild>
                    <w:div w:id="920793954">
                      <w:marLeft w:val="0"/>
                      <w:marRight w:val="0"/>
                      <w:marTop w:val="0"/>
                      <w:marBottom w:val="0"/>
                      <w:divBdr>
                        <w:top w:val="none" w:sz="0" w:space="0" w:color="auto"/>
                        <w:left w:val="none" w:sz="0" w:space="0" w:color="auto"/>
                        <w:bottom w:val="none" w:sz="0" w:space="0" w:color="auto"/>
                        <w:right w:val="none" w:sz="0" w:space="0" w:color="auto"/>
                      </w:divBdr>
                      <w:divsChild>
                        <w:div w:id="1574586911">
                          <w:marLeft w:val="0"/>
                          <w:marRight w:val="0"/>
                          <w:marTop w:val="0"/>
                          <w:marBottom w:val="0"/>
                          <w:divBdr>
                            <w:top w:val="none" w:sz="0" w:space="0" w:color="auto"/>
                            <w:left w:val="none" w:sz="0" w:space="0" w:color="auto"/>
                            <w:bottom w:val="none" w:sz="0" w:space="0" w:color="auto"/>
                            <w:right w:val="none" w:sz="0" w:space="0" w:color="auto"/>
                          </w:divBdr>
                          <w:divsChild>
                            <w:div w:id="417095626">
                              <w:marLeft w:val="0"/>
                              <w:marRight w:val="0"/>
                              <w:marTop w:val="0"/>
                              <w:marBottom w:val="0"/>
                              <w:divBdr>
                                <w:top w:val="none" w:sz="0" w:space="0" w:color="auto"/>
                                <w:left w:val="none" w:sz="0" w:space="0" w:color="auto"/>
                                <w:bottom w:val="none" w:sz="0" w:space="0" w:color="auto"/>
                                <w:right w:val="none" w:sz="0" w:space="0" w:color="auto"/>
                              </w:divBdr>
                            </w:div>
                            <w:div w:id="1376925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6339017">
          <w:marLeft w:val="0"/>
          <w:marRight w:val="0"/>
          <w:marTop w:val="0"/>
          <w:marBottom w:val="0"/>
          <w:divBdr>
            <w:top w:val="none" w:sz="0" w:space="0" w:color="auto"/>
            <w:left w:val="none" w:sz="0" w:space="0" w:color="auto"/>
            <w:bottom w:val="none" w:sz="0" w:space="0" w:color="auto"/>
            <w:right w:val="none" w:sz="0" w:space="0" w:color="auto"/>
          </w:divBdr>
          <w:divsChild>
            <w:div w:id="1394810418">
              <w:marLeft w:val="0"/>
              <w:marRight w:val="0"/>
              <w:marTop w:val="0"/>
              <w:marBottom w:val="0"/>
              <w:divBdr>
                <w:top w:val="none" w:sz="0" w:space="0" w:color="auto"/>
                <w:left w:val="none" w:sz="0" w:space="0" w:color="auto"/>
                <w:bottom w:val="none" w:sz="0" w:space="0" w:color="auto"/>
                <w:right w:val="none" w:sz="0" w:space="0" w:color="auto"/>
              </w:divBdr>
              <w:divsChild>
                <w:div w:id="1966498952">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sChild>
    </w:div>
    <w:div w:id="167328938">
      <w:bodyDiv w:val="1"/>
      <w:marLeft w:val="0"/>
      <w:marRight w:val="0"/>
      <w:marTop w:val="0"/>
      <w:marBottom w:val="0"/>
      <w:divBdr>
        <w:top w:val="none" w:sz="0" w:space="0" w:color="auto"/>
        <w:left w:val="none" w:sz="0" w:space="0" w:color="auto"/>
        <w:bottom w:val="none" w:sz="0" w:space="0" w:color="auto"/>
        <w:right w:val="none" w:sz="0" w:space="0" w:color="auto"/>
      </w:divBdr>
    </w:div>
    <w:div w:id="169566040">
      <w:bodyDiv w:val="1"/>
      <w:marLeft w:val="0"/>
      <w:marRight w:val="0"/>
      <w:marTop w:val="0"/>
      <w:marBottom w:val="0"/>
      <w:divBdr>
        <w:top w:val="none" w:sz="0" w:space="0" w:color="auto"/>
        <w:left w:val="none" w:sz="0" w:space="0" w:color="auto"/>
        <w:bottom w:val="none" w:sz="0" w:space="0" w:color="auto"/>
        <w:right w:val="none" w:sz="0" w:space="0" w:color="auto"/>
      </w:divBdr>
    </w:div>
    <w:div w:id="169878719">
      <w:bodyDiv w:val="1"/>
      <w:marLeft w:val="0"/>
      <w:marRight w:val="0"/>
      <w:marTop w:val="0"/>
      <w:marBottom w:val="0"/>
      <w:divBdr>
        <w:top w:val="none" w:sz="0" w:space="0" w:color="auto"/>
        <w:left w:val="none" w:sz="0" w:space="0" w:color="auto"/>
        <w:bottom w:val="none" w:sz="0" w:space="0" w:color="auto"/>
        <w:right w:val="none" w:sz="0" w:space="0" w:color="auto"/>
      </w:divBdr>
    </w:div>
    <w:div w:id="188491937">
      <w:bodyDiv w:val="1"/>
      <w:marLeft w:val="0"/>
      <w:marRight w:val="0"/>
      <w:marTop w:val="0"/>
      <w:marBottom w:val="0"/>
      <w:divBdr>
        <w:top w:val="none" w:sz="0" w:space="0" w:color="auto"/>
        <w:left w:val="none" w:sz="0" w:space="0" w:color="auto"/>
        <w:bottom w:val="none" w:sz="0" w:space="0" w:color="auto"/>
        <w:right w:val="none" w:sz="0" w:space="0" w:color="auto"/>
      </w:divBdr>
    </w:div>
    <w:div w:id="199898193">
      <w:bodyDiv w:val="1"/>
      <w:marLeft w:val="0"/>
      <w:marRight w:val="0"/>
      <w:marTop w:val="0"/>
      <w:marBottom w:val="0"/>
      <w:divBdr>
        <w:top w:val="none" w:sz="0" w:space="0" w:color="auto"/>
        <w:left w:val="none" w:sz="0" w:space="0" w:color="auto"/>
        <w:bottom w:val="none" w:sz="0" w:space="0" w:color="auto"/>
        <w:right w:val="none" w:sz="0" w:space="0" w:color="auto"/>
      </w:divBdr>
    </w:div>
    <w:div w:id="233589832">
      <w:bodyDiv w:val="1"/>
      <w:marLeft w:val="0"/>
      <w:marRight w:val="0"/>
      <w:marTop w:val="0"/>
      <w:marBottom w:val="0"/>
      <w:divBdr>
        <w:top w:val="none" w:sz="0" w:space="0" w:color="auto"/>
        <w:left w:val="none" w:sz="0" w:space="0" w:color="auto"/>
        <w:bottom w:val="none" w:sz="0" w:space="0" w:color="auto"/>
        <w:right w:val="none" w:sz="0" w:space="0" w:color="auto"/>
      </w:divBdr>
    </w:div>
    <w:div w:id="252979345">
      <w:bodyDiv w:val="1"/>
      <w:marLeft w:val="0"/>
      <w:marRight w:val="0"/>
      <w:marTop w:val="0"/>
      <w:marBottom w:val="0"/>
      <w:divBdr>
        <w:top w:val="none" w:sz="0" w:space="0" w:color="auto"/>
        <w:left w:val="none" w:sz="0" w:space="0" w:color="auto"/>
        <w:bottom w:val="none" w:sz="0" w:space="0" w:color="auto"/>
        <w:right w:val="none" w:sz="0" w:space="0" w:color="auto"/>
      </w:divBdr>
      <w:divsChild>
        <w:div w:id="1921212553">
          <w:marLeft w:val="0"/>
          <w:marRight w:val="0"/>
          <w:marTop w:val="0"/>
          <w:marBottom w:val="0"/>
          <w:divBdr>
            <w:top w:val="none" w:sz="0" w:space="0" w:color="auto"/>
            <w:left w:val="none" w:sz="0" w:space="0" w:color="auto"/>
            <w:bottom w:val="none" w:sz="0" w:space="0" w:color="auto"/>
            <w:right w:val="none" w:sz="0" w:space="0" w:color="auto"/>
          </w:divBdr>
          <w:divsChild>
            <w:div w:id="279189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2340756">
      <w:bodyDiv w:val="1"/>
      <w:marLeft w:val="0"/>
      <w:marRight w:val="0"/>
      <w:marTop w:val="0"/>
      <w:marBottom w:val="0"/>
      <w:divBdr>
        <w:top w:val="none" w:sz="0" w:space="0" w:color="auto"/>
        <w:left w:val="none" w:sz="0" w:space="0" w:color="auto"/>
        <w:bottom w:val="none" w:sz="0" w:space="0" w:color="auto"/>
        <w:right w:val="none" w:sz="0" w:space="0" w:color="auto"/>
      </w:divBdr>
    </w:div>
    <w:div w:id="459105497">
      <w:bodyDiv w:val="1"/>
      <w:marLeft w:val="0"/>
      <w:marRight w:val="0"/>
      <w:marTop w:val="0"/>
      <w:marBottom w:val="0"/>
      <w:divBdr>
        <w:top w:val="none" w:sz="0" w:space="0" w:color="auto"/>
        <w:left w:val="none" w:sz="0" w:space="0" w:color="auto"/>
        <w:bottom w:val="none" w:sz="0" w:space="0" w:color="auto"/>
        <w:right w:val="none" w:sz="0" w:space="0" w:color="auto"/>
      </w:divBdr>
    </w:div>
    <w:div w:id="591428426">
      <w:bodyDiv w:val="1"/>
      <w:marLeft w:val="0"/>
      <w:marRight w:val="0"/>
      <w:marTop w:val="0"/>
      <w:marBottom w:val="0"/>
      <w:divBdr>
        <w:top w:val="none" w:sz="0" w:space="0" w:color="auto"/>
        <w:left w:val="none" w:sz="0" w:space="0" w:color="auto"/>
        <w:bottom w:val="none" w:sz="0" w:space="0" w:color="auto"/>
        <w:right w:val="none" w:sz="0" w:space="0" w:color="auto"/>
      </w:divBdr>
    </w:div>
    <w:div w:id="625896664">
      <w:bodyDiv w:val="1"/>
      <w:marLeft w:val="0"/>
      <w:marRight w:val="0"/>
      <w:marTop w:val="0"/>
      <w:marBottom w:val="0"/>
      <w:divBdr>
        <w:top w:val="none" w:sz="0" w:space="0" w:color="auto"/>
        <w:left w:val="none" w:sz="0" w:space="0" w:color="auto"/>
        <w:bottom w:val="none" w:sz="0" w:space="0" w:color="auto"/>
        <w:right w:val="none" w:sz="0" w:space="0" w:color="auto"/>
      </w:divBdr>
    </w:div>
    <w:div w:id="683556175">
      <w:bodyDiv w:val="1"/>
      <w:marLeft w:val="0"/>
      <w:marRight w:val="0"/>
      <w:marTop w:val="0"/>
      <w:marBottom w:val="0"/>
      <w:divBdr>
        <w:top w:val="none" w:sz="0" w:space="0" w:color="auto"/>
        <w:left w:val="none" w:sz="0" w:space="0" w:color="auto"/>
        <w:bottom w:val="none" w:sz="0" w:space="0" w:color="auto"/>
        <w:right w:val="none" w:sz="0" w:space="0" w:color="auto"/>
      </w:divBdr>
    </w:div>
    <w:div w:id="719598137">
      <w:bodyDiv w:val="1"/>
      <w:marLeft w:val="0"/>
      <w:marRight w:val="0"/>
      <w:marTop w:val="0"/>
      <w:marBottom w:val="0"/>
      <w:divBdr>
        <w:top w:val="none" w:sz="0" w:space="0" w:color="auto"/>
        <w:left w:val="none" w:sz="0" w:space="0" w:color="auto"/>
        <w:bottom w:val="none" w:sz="0" w:space="0" w:color="auto"/>
        <w:right w:val="none" w:sz="0" w:space="0" w:color="auto"/>
      </w:divBdr>
    </w:div>
    <w:div w:id="751783137">
      <w:bodyDiv w:val="1"/>
      <w:marLeft w:val="0"/>
      <w:marRight w:val="0"/>
      <w:marTop w:val="0"/>
      <w:marBottom w:val="0"/>
      <w:divBdr>
        <w:top w:val="none" w:sz="0" w:space="0" w:color="auto"/>
        <w:left w:val="none" w:sz="0" w:space="0" w:color="auto"/>
        <w:bottom w:val="none" w:sz="0" w:space="0" w:color="auto"/>
        <w:right w:val="none" w:sz="0" w:space="0" w:color="auto"/>
      </w:divBdr>
      <w:divsChild>
        <w:div w:id="387605830">
          <w:blockQuote w:val="1"/>
          <w:marLeft w:val="720"/>
          <w:marRight w:val="720"/>
          <w:marTop w:val="100"/>
          <w:marBottom w:val="100"/>
          <w:divBdr>
            <w:top w:val="none" w:sz="0" w:space="0" w:color="auto"/>
            <w:left w:val="none" w:sz="0" w:space="0" w:color="auto"/>
            <w:bottom w:val="none" w:sz="0" w:space="0" w:color="auto"/>
            <w:right w:val="none" w:sz="0" w:space="0" w:color="auto"/>
          </w:divBdr>
        </w:div>
        <w:div w:id="771321172">
          <w:blockQuote w:val="1"/>
          <w:marLeft w:val="720"/>
          <w:marRight w:val="720"/>
          <w:marTop w:val="100"/>
          <w:marBottom w:val="100"/>
          <w:divBdr>
            <w:top w:val="none" w:sz="0" w:space="0" w:color="auto"/>
            <w:left w:val="none" w:sz="0" w:space="0" w:color="auto"/>
            <w:bottom w:val="none" w:sz="0" w:space="0" w:color="auto"/>
            <w:right w:val="none" w:sz="0" w:space="0" w:color="auto"/>
          </w:divBdr>
        </w:div>
        <w:div w:id="1244561131">
          <w:blockQuote w:val="1"/>
          <w:marLeft w:val="720"/>
          <w:marRight w:val="720"/>
          <w:marTop w:val="100"/>
          <w:marBottom w:val="100"/>
          <w:divBdr>
            <w:top w:val="none" w:sz="0" w:space="0" w:color="auto"/>
            <w:left w:val="none" w:sz="0" w:space="0" w:color="auto"/>
            <w:bottom w:val="none" w:sz="0" w:space="0" w:color="auto"/>
            <w:right w:val="none" w:sz="0" w:space="0" w:color="auto"/>
          </w:divBdr>
        </w:div>
        <w:div w:id="1291864105">
          <w:blockQuote w:val="1"/>
          <w:marLeft w:val="720"/>
          <w:marRight w:val="720"/>
          <w:marTop w:val="100"/>
          <w:marBottom w:val="100"/>
          <w:divBdr>
            <w:top w:val="none" w:sz="0" w:space="0" w:color="auto"/>
            <w:left w:val="none" w:sz="0" w:space="0" w:color="auto"/>
            <w:bottom w:val="none" w:sz="0" w:space="0" w:color="auto"/>
            <w:right w:val="none" w:sz="0" w:space="0" w:color="auto"/>
          </w:divBdr>
        </w:div>
        <w:div w:id="1429496952">
          <w:blockQuote w:val="1"/>
          <w:marLeft w:val="720"/>
          <w:marRight w:val="720"/>
          <w:marTop w:val="100"/>
          <w:marBottom w:val="100"/>
          <w:divBdr>
            <w:top w:val="none" w:sz="0" w:space="0" w:color="auto"/>
            <w:left w:val="none" w:sz="0" w:space="0" w:color="auto"/>
            <w:bottom w:val="none" w:sz="0" w:space="0" w:color="auto"/>
            <w:right w:val="none" w:sz="0" w:space="0" w:color="auto"/>
          </w:divBdr>
        </w:div>
        <w:div w:id="1466659838">
          <w:blockQuote w:val="1"/>
          <w:marLeft w:val="720"/>
          <w:marRight w:val="720"/>
          <w:marTop w:val="100"/>
          <w:marBottom w:val="100"/>
          <w:divBdr>
            <w:top w:val="none" w:sz="0" w:space="0" w:color="auto"/>
            <w:left w:val="none" w:sz="0" w:space="0" w:color="auto"/>
            <w:bottom w:val="none" w:sz="0" w:space="0" w:color="auto"/>
            <w:right w:val="none" w:sz="0" w:space="0" w:color="auto"/>
          </w:divBdr>
        </w:div>
        <w:div w:id="1635133492">
          <w:blockQuote w:val="1"/>
          <w:marLeft w:val="720"/>
          <w:marRight w:val="720"/>
          <w:marTop w:val="100"/>
          <w:marBottom w:val="100"/>
          <w:divBdr>
            <w:top w:val="none" w:sz="0" w:space="0" w:color="auto"/>
            <w:left w:val="none" w:sz="0" w:space="0" w:color="auto"/>
            <w:bottom w:val="none" w:sz="0" w:space="0" w:color="auto"/>
            <w:right w:val="none" w:sz="0" w:space="0" w:color="auto"/>
          </w:divBdr>
        </w:div>
        <w:div w:id="1716925174">
          <w:blockQuote w:val="1"/>
          <w:marLeft w:val="720"/>
          <w:marRight w:val="720"/>
          <w:marTop w:val="100"/>
          <w:marBottom w:val="100"/>
          <w:divBdr>
            <w:top w:val="none" w:sz="0" w:space="0" w:color="auto"/>
            <w:left w:val="none" w:sz="0" w:space="0" w:color="auto"/>
            <w:bottom w:val="none" w:sz="0" w:space="0" w:color="auto"/>
            <w:right w:val="none" w:sz="0" w:space="0" w:color="auto"/>
          </w:divBdr>
        </w:div>
        <w:div w:id="1741243748">
          <w:blockQuote w:val="1"/>
          <w:marLeft w:val="720"/>
          <w:marRight w:val="720"/>
          <w:marTop w:val="100"/>
          <w:marBottom w:val="100"/>
          <w:divBdr>
            <w:top w:val="none" w:sz="0" w:space="0" w:color="auto"/>
            <w:left w:val="none" w:sz="0" w:space="0" w:color="auto"/>
            <w:bottom w:val="none" w:sz="0" w:space="0" w:color="auto"/>
            <w:right w:val="none" w:sz="0" w:space="0" w:color="auto"/>
          </w:divBdr>
        </w:div>
        <w:div w:id="212791951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5706378">
      <w:bodyDiv w:val="1"/>
      <w:marLeft w:val="0"/>
      <w:marRight w:val="0"/>
      <w:marTop w:val="0"/>
      <w:marBottom w:val="0"/>
      <w:divBdr>
        <w:top w:val="none" w:sz="0" w:space="0" w:color="auto"/>
        <w:left w:val="none" w:sz="0" w:space="0" w:color="auto"/>
        <w:bottom w:val="none" w:sz="0" w:space="0" w:color="auto"/>
        <w:right w:val="none" w:sz="0" w:space="0" w:color="auto"/>
      </w:divBdr>
    </w:div>
    <w:div w:id="810294692">
      <w:bodyDiv w:val="1"/>
      <w:marLeft w:val="0"/>
      <w:marRight w:val="0"/>
      <w:marTop w:val="0"/>
      <w:marBottom w:val="0"/>
      <w:divBdr>
        <w:top w:val="none" w:sz="0" w:space="0" w:color="auto"/>
        <w:left w:val="none" w:sz="0" w:space="0" w:color="auto"/>
        <w:bottom w:val="none" w:sz="0" w:space="0" w:color="auto"/>
        <w:right w:val="none" w:sz="0" w:space="0" w:color="auto"/>
      </w:divBdr>
    </w:div>
    <w:div w:id="842470348">
      <w:bodyDiv w:val="1"/>
      <w:marLeft w:val="0"/>
      <w:marRight w:val="0"/>
      <w:marTop w:val="0"/>
      <w:marBottom w:val="0"/>
      <w:divBdr>
        <w:top w:val="none" w:sz="0" w:space="0" w:color="auto"/>
        <w:left w:val="none" w:sz="0" w:space="0" w:color="auto"/>
        <w:bottom w:val="none" w:sz="0" w:space="0" w:color="auto"/>
        <w:right w:val="none" w:sz="0" w:space="0" w:color="auto"/>
      </w:divBdr>
    </w:div>
    <w:div w:id="931427416">
      <w:bodyDiv w:val="1"/>
      <w:marLeft w:val="0"/>
      <w:marRight w:val="0"/>
      <w:marTop w:val="0"/>
      <w:marBottom w:val="0"/>
      <w:divBdr>
        <w:top w:val="none" w:sz="0" w:space="0" w:color="auto"/>
        <w:left w:val="none" w:sz="0" w:space="0" w:color="auto"/>
        <w:bottom w:val="none" w:sz="0" w:space="0" w:color="auto"/>
        <w:right w:val="none" w:sz="0" w:space="0" w:color="auto"/>
      </w:divBdr>
      <w:divsChild>
        <w:div w:id="94637730">
          <w:marLeft w:val="0"/>
          <w:marRight w:val="0"/>
          <w:marTop w:val="0"/>
          <w:marBottom w:val="0"/>
          <w:divBdr>
            <w:top w:val="none" w:sz="0" w:space="0" w:color="auto"/>
            <w:left w:val="none" w:sz="0" w:space="0" w:color="auto"/>
            <w:bottom w:val="none" w:sz="0" w:space="0" w:color="auto"/>
            <w:right w:val="none" w:sz="0" w:space="0" w:color="auto"/>
          </w:divBdr>
          <w:divsChild>
            <w:div w:id="897202747">
              <w:marLeft w:val="0"/>
              <w:marRight w:val="0"/>
              <w:marTop w:val="0"/>
              <w:marBottom w:val="0"/>
              <w:divBdr>
                <w:top w:val="none" w:sz="0" w:space="0" w:color="auto"/>
                <w:left w:val="none" w:sz="0" w:space="0" w:color="auto"/>
                <w:bottom w:val="none" w:sz="0" w:space="0" w:color="auto"/>
                <w:right w:val="none" w:sz="0" w:space="0" w:color="auto"/>
              </w:divBdr>
            </w:div>
          </w:divsChild>
        </w:div>
        <w:div w:id="110705956">
          <w:marLeft w:val="0"/>
          <w:marRight w:val="0"/>
          <w:marTop w:val="0"/>
          <w:marBottom w:val="0"/>
          <w:divBdr>
            <w:top w:val="none" w:sz="0" w:space="0" w:color="auto"/>
            <w:left w:val="none" w:sz="0" w:space="0" w:color="auto"/>
            <w:bottom w:val="none" w:sz="0" w:space="0" w:color="auto"/>
            <w:right w:val="none" w:sz="0" w:space="0" w:color="auto"/>
          </w:divBdr>
          <w:divsChild>
            <w:div w:id="1682391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8537551">
      <w:bodyDiv w:val="1"/>
      <w:marLeft w:val="0"/>
      <w:marRight w:val="0"/>
      <w:marTop w:val="0"/>
      <w:marBottom w:val="0"/>
      <w:divBdr>
        <w:top w:val="none" w:sz="0" w:space="0" w:color="auto"/>
        <w:left w:val="none" w:sz="0" w:space="0" w:color="auto"/>
        <w:bottom w:val="none" w:sz="0" w:space="0" w:color="auto"/>
        <w:right w:val="none" w:sz="0" w:space="0" w:color="auto"/>
      </w:divBdr>
      <w:divsChild>
        <w:div w:id="153450540">
          <w:marLeft w:val="0"/>
          <w:marRight w:val="0"/>
          <w:marTop w:val="0"/>
          <w:marBottom w:val="0"/>
          <w:divBdr>
            <w:top w:val="none" w:sz="0" w:space="0" w:color="auto"/>
            <w:left w:val="none" w:sz="0" w:space="0" w:color="auto"/>
            <w:bottom w:val="none" w:sz="0" w:space="0" w:color="auto"/>
            <w:right w:val="none" w:sz="0" w:space="0" w:color="auto"/>
          </w:divBdr>
          <w:divsChild>
            <w:div w:id="1717776578">
              <w:marLeft w:val="0"/>
              <w:marRight w:val="0"/>
              <w:marTop w:val="0"/>
              <w:marBottom w:val="0"/>
              <w:divBdr>
                <w:top w:val="none" w:sz="0" w:space="0" w:color="auto"/>
                <w:left w:val="none" w:sz="0" w:space="0" w:color="auto"/>
                <w:bottom w:val="none" w:sz="0" w:space="0" w:color="auto"/>
                <w:right w:val="none" w:sz="0" w:space="0" w:color="auto"/>
              </w:divBdr>
            </w:div>
          </w:divsChild>
        </w:div>
        <w:div w:id="276331700">
          <w:marLeft w:val="0"/>
          <w:marRight w:val="0"/>
          <w:marTop w:val="0"/>
          <w:marBottom w:val="0"/>
          <w:divBdr>
            <w:top w:val="none" w:sz="0" w:space="0" w:color="auto"/>
            <w:left w:val="none" w:sz="0" w:space="0" w:color="auto"/>
            <w:bottom w:val="none" w:sz="0" w:space="0" w:color="auto"/>
            <w:right w:val="none" w:sz="0" w:space="0" w:color="auto"/>
          </w:divBdr>
          <w:divsChild>
            <w:div w:id="2119174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6853281">
      <w:bodyDiv w:val="1"/>
      <w:marLeft w:val="0"/>
      <w:marRight w:val="0"/>
      <w:marTop w:val="0"/>
      <w:marBottom w:val="0"/>
      <w:divBdr>
        <w:top w:val="none" w:sz="0" w:space="0" w:color="auto"/>
        <w:left w:val="none" w:sz="0" w:space="0" w:color="auto"/>
        <w:bottom w:val="none" w:sz="0" w:space="0" w:color="auto"/>
        <w:right w:val="none" w:sz="0" w:space="0" w:color="auto"/>
      </w:divBdr>
      <w:divsChild>
        <w:div w:id="8335225">
          <w:marLeft w:val="0"/>
          <w:marRight w:val="0"/>
          <w:marTop w:val="0"/>
          <w:marBottom w:val="0"/>
          <w:divBdr>
            <w:top w:val="none" w:sz="0" w:space="0" w:color="auto"/>
            <w:left w:val="none" w:sz="0" w:space="0" w:color="auto"/>
            <w:bottom w:val="none" w:sz="0" w:space="0" w:color="auto"/>
            <w:right w:val="none" w:sz="0" w:space="0" w:color="auto"/>
          </w:divBdr>
          <w:divsChild>
            <w:div w:id="539130331">
              <w:marLeft w:val="0"/>
              <w:marRight w:val="0"/>
              <w:marTop w:val="0"/>
              <w:marBottom w:val="0"/>
              <w:divBdr>
                <w:top w:val="none" w:sz="0" w:space="0" w:color="auto"/>
                <w:left w:val="none" w:sz="0" w:space="0" w:color="auto"/>
                <w:bottom w:val="none" w:sz="0" w:space="0" w:color="auto"/>
                <w:right w:val="none" w:sz="0" w:space="0" w:color="auto"/>
              </w:divBdr>
            </w:div>
          </w:divsChild>
        </w:div>
        <w:div w:id="51970809">
          <w:marLeft w:val="0"/>
          <w:marRight w:val="0"/>
          <w:marTop w:val="0"/>
          <w:marBottom w:val="0"/>
          <w:divBdr>
            <w:top w:val="none" w:sz="0" w:space="0" w:color="auto"/>
            <w:left w:val="none" w:sz="0" w:space="0" w:color="auto"/>
            <w:bottom w:val="none" w:sz="0" w:space="0" w:color="auto"/>
            <w:right w:val="none" w:sz="0" w:space="0" w:color="auto"/>
          </w:divBdr>
          <w:divsChild>
            <w:div w:id="557858473">
              <w:marLeft w:val="0"/>
              <w:marRight w:val="0"/>
              <w:marTop w:val="0"/>
              <w:marBottom w:val="0"/>
              <w:divBdr>
                <w:top w:val="none" w:sz="0" w:space="0" w:color="auto"/>
                <w:left w:val="none" w:sz="0" w:space="0" w:color="auto"/>
                <w:bottom w:val="none" w:sz="0" w:space="0" w:color="auto"/>
                <w:right w:val="none" w:sz="0" w:space="0" w:color="auto"/>
              </w:divBdr>
            </w:div>
          </w:divsChild>
        </w:div>
        <w:div w:id="1950042385">
          <w:marLeft w:val="0"/>
          <w:marRight w:val="0"/>
          <w:marTop w:val="0"/>
          <w:marBottom w:val="0"/>
          <w:divBdr>
            <w:top w:val="none" w:sz="0" w:space="0" w:color="auto"/>
            <w:left w:val="none" w:sz="0" w:space="0" w:color="auto"/>
            <w:bottom w:val="none" w:sz="0" w:space="0" w:color="auto"/>
            <w:right w:val="none" w:sz="0" w:space="0" w:color="auto"/>
          </w:divBdr>
          <w:divsChild>
            <w:div w:id="761150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6032976">
      <w:bodyDiv w:val="1"/>
      <w:marLeft w:val="0"/>
      <w:marRight w:val="0"/>
      <w:marTop w:val="0"/>
      <w:marBottom w:val="0"/>
      <w:divBdr>
        <w:top w:val="none" w:sz="0" w:space="0" w:color="auto"/>
        <w:left w:val="none" w:sz="0" w:space="0" w:color="auto"/>
        <w:bottom w:val="none" w:sz="0" w:space="0" w:color="auto"/>
        <w:right w:val="none" w:sz="0" w:space="0" w:color="auto"/>
      </w:divBdr>
    </w:div>
    <w:div w:id="1044862909">
      <w:bodyDiv w:val="1"/>
      <w:marLeft w:val="0"/>
      <w:marRight w:val="0"/>
      <w:marTop w:val="0"/>
      <w:marBottom w:val="0"/>
      <w:divBdr>
        <w:top w:val="none" w:sz="0" w:space="0" w:color="auto"/>
        <w:left w:val="none" w:sz="0" w:space="0" w:color="auto"/>
        <w:bottom w:val="none" w:sz="0" w:space="0" w:color="auto"/>
        <w:right w:val="none" w:sz="0" w:space="0" w:color="auto"/>
      </w:divBdr>
      <w:divsChild>
        <w:div w:id="866911902">
          <w:marLeft w:val="0"/>
          <w:marRight w:val="0"/>
          <w:marTop w:val="0"/>
          <w:marBottom w:val="300"/>
          <w:divBdr>
            <w:top w:val="none" w:sz="0" w:space="0" w:color="auto"/>
            <w:left w:val="none" w:sz="0" w:space="0" w:color="auto"/>
            <w:bottom w:val="none" w:sz="0" w:space="0" w:color="auto"/>
            <w:right w:val="none" w:sz="0" w:space="0" w:color="auto"/>
          </w:divBdr>
          <w:divsChild>
            <w:div w:id="988051622">
              <w:marLeft w:val="0"/>
              <w:marRight w:val="0"/>
              <w:marTop w:val="0"/>
              <w:marBottom w:val="0"/>
              <w:divBdr>
                <w:top w:val="none" w:sz="0" w:space="0" w:color="auto"/>
                <w:left w:val="none" w:sz="0" w:space="0" w:color="auto"/>
                <w:bottom w:val="none" w:sz="0" w:space="0" w:color="auto"/>
                <w:right w:val="none" w:sz="0" w:space="0" w:color="auto"/>
              </w:divBdr>
            </w:div>
          </w:divsChild>
        </w:div>
        <w:div w:id="1473401076">
          <w:marLeft w:val="0"/>
          <w:marRight w:val="0"/>
          <w:marTop w:val="100"/>
          <w:marBottom w:val="100"/>
          <w:divBdr>
            <w:top w:val="none" w:sz="0" w:space="0" w:color="auto"/>
            <w:left w:val="none" w:sz="0" w:space="0" w:color="auto"/>
            <w:bottom w:val="none" w:sz="0" w:space="0" w:color="auto"/>
            <w:right w:val="none" w:sz="0" w:space="0" w:color="auto"/>
          </w:divBdr>
          <w:divsChild>
            <w:div w:id="782458822">
              <w:marLeft w:val="0"/>
              <w:marRight w:val="0"/>
              <w:marTop w:val="0"/>
              <w:marBottom w:val="0"/>
              <w:divBdr>
                <w:top w:val="none" w:sz="0" w:space="0" w:color="auto"/>
                <w:left w:val="none" w:sz="0" w:space="0" w:color="auto"/>
                <w:bottom w:val="none" w:sz="0" w:space="0" w:color="auto"/>
                <w:right w:val="none" w:sz="0" w:space="0" w:color="auto"/>
              </w:divBdr>
              <w:divsChild>
                <w:div w:id="292978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3965715">
      <w:bodyDiv w:val="1"/>
      <w:marLeft w:val="0"/>
      <w:marRight w:val="0"/>
      <w:marTop w:val="0"/>
      <w:marBottom w:val="0"/>
      <w:divBdr>
        <w:top w:val="none" w:sz="0" w:space="0" w:color="auto"/>
        <w:left w:val="none" w:sz="0" w:space="0" w:color="auto"/>
        <w:bottom w:val="none" w:sz="0" w:space="0" w:color="auto"/>
        <w:right w:val="none" w:sz="0" w:space="0" w:color="auto"/>
      </w:divBdr>
    </w:div>
    <w:div w:id="1095589727">
      <w:bodyDiv w:val="1"/>
      <w:marLeft w:val="0"/>
      <w:marRight w:val="0"/>
      <w:marTop w:val="0"/>
      <w:marBottom w:val="0"/>
      <w:divBdr>
        <w:top w:val="none" w:sz="0" w:space="0" w:color="auto"/>
        <w:left w:val="none" w:sz="0" w:space="0" w:color="auto"/>
        <w:bottom w:val="none" w:sz="0" w:space="0" w:color="auto"/>
        <w:right w:val="none" w:sz="0" w:space="0" w:color="auto"/>
      </w:divBdr>
    </w:div>
    <w:div w:id="1117212870">
      <w:bodyDiv w:val="1"/>
      <w:marLeft w:val="0"/>
      <w:marRight w:val="0"/>
      <w:marTop w:val="0"/>
      <w:marBottom w:val="0"/>
      <w:divBdr>
        <w:top w:val="none" w:sz="0" w:space="0" w:color="auto"/>
        <w:left w:val="none" w:sz="0" w:space="0" w:color="auto"/>
        <w:bottom w:val="none" w:sz="0" w:space="0" w:color="auto"/>
        <w:right w:val="none" w:sz="0" w:space="0" w:color="auto"/>
      </w:divBdr>
    </w:div>
    <w:div w:id="1122580495">
      <w:bodyDiv w:val="1"/>
      <w:marLeft w:val="0"/>
      <w:marRight w:val="0"/>
      <w:marTop w:val="0"/>
      <w:marBottom w:val="0"/>
      <w:divBdr>
        <w:top w:val="none" w:sz="0" w:space="0" w:color="auto"/>
        <w:left w:val="none" w:sz="0" w:space="0" w:color="auto"/>
        <w:bottom w:val="none" w:sz="0" w:space="0" w:color="auto"/>
        <w:right w:val="none" w:sz="0" w:space="0" w:color="auto"/>
      </w:divBdr>
      <w:divsChild>
        <w:div w:id="326329986">
          <w:marLeft w:val="0"/>
          <w:marRight w:val="0"/>
          <w:marTop w:val="0"/>
          <w:marBottom w:val="0"/>
          <w:divBdr>
            <w:top w:val="none" w:sz="0" w:space="0" w:color="auto"/>
            <w:left w:val="none" w:sz="0" w:space="0" w:color="auto"/>
            <w:bottom w:val="none" w:sz="0" w:space="0" w:color="auto"/>
            <w:right w:val="none" w:sz="0" w:space="0" w:color="auto"/>
          </w:divBdr>
          <w:divsChild>
            <w:div w:id="967977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5998603">
      <w:bodyDiv w:val="1"/>
      <w:marLeft w:val="0"/>
      <w:marRight w:val="0"/>
      <w:marTop w:val="0"/>
      <w:marBottom w:val="0"/>
      <w:divBdr>
        <w:top w:val="none" w:sz="0" w:space="0" w:color="auto"/>
        <w:left w:val="none" w:sz="0" w:space="0" w:color="auto"/>
        <w:bottom w:val="none" w:sz="0" w:space="0" w:color="auto"/>
        <w:right w:val="none" w:sz="0" w:space="0" w:color="auto"/>
      </w:divBdr>
    </w:div>
    <w:div w:id="1153982102">
      <w:bodyDiv w:val="1"/>
      <w:marLeft w:val="0"/>
      <w:marRight w:val="0"/>
      <w:marTop w:val="0"/>
      <w:marBottom w:val="0"/>
      <w:divBdr>
        <w:top w:val="none" w:sz="0" w:space="0" w:color="auto"/>
        <w:left w:val="none" w:sz="0" w:space="0" w:color="auto"/>
        <w:bottom w:val="none" w:sz="0" w:space="0" w:color="auto"/>
        <w:right w:val="none" w:sz="0" w:space="0" w:color="auto"/>
      </w:divBdr>
    </w:div>
    <w:div w:id="1159811991">
      <w:bodyDiv w:val="1"/>
      <w:marLeft w:val="0"/>
      <w:marRight w:val="0"/>
      <w:marTop w:val="0"/>
      <w:marBottom w:val="0"/>
      <w:divBdr>
        <w:top w:val="none" w:sz="0" w:space="0" w:color="auto"/>
        <w:left w:val="none" w:sz="0" w:space="0" w:color="auto"/>
        <w:bottom w:val="none" w:sz="0" w:space="0" w:color="auto"/>
        <w:right w:val="none" w:sz="0" w:space="0" w:color="auto"/>
      </w:divBdr>
    </w:div>
    <w:div w:id="1181627063">
      <w:bodyDiv w:val="1"/>
      <w:marLeft w:val="0"/>
      <w:marRight w:val="0"/>
      <w:marTop w:val="0"/>
      <w:marBottom w:val="0"/>
      <w:divBdr>
        <w:top w:val="none" w:sz="0" w:space="0" w:color="auto"/>
        <w:left w:val="none" w:sz="0" w:space="0" w:color="auto"/>
        <w:bottom w:val="none" w:sz="0" w:space="0" w:color="auto"/>
        <w:right w:val="none" w:sz="0" w:space="0" w:color="auto"/>
      </w:divBdr>
      <w:divsChild>
        <w:div w:id="161167199">
          <w:blockQuote w:val="1"/>
          <w:marLeft w:val="720"/>
          <w:marRight w:val="720"/>
          <w:marTop w:val="100"/>
          <w:marBottom w:val="100"/>
          <w:divBdr>
            <w:top w:val="none" w:sz="0" w:space="0" w:color="auto"/>
            <w:left w:val="none" w:sz="0" w:space="0" w:color="auto"/>
            <w:bottom w:val="none" w:sz="0" w:space="0" w:color="auto"/>
            <w:right w:val="none" w:sz="0" w:space="0" w:color="auto"/>
          </w:divBdr>
        </w:div>
        <w:div w:id="607007852">
          <w:blockQuote w:val="1"/>
          <w:marLeft w:val="720"/>
          <w:marRight w:val="720"/>
          <w:marTop w:val="100"/>
          <w:marBottom w:val="100"/>
          <w:divBdr>
            <w:top w:val="none" w:sz="0" w:space="0" w:color="auto"/>
            <w:left w:val="none" w:sz="0" w:space="0" w:color="auto"/>
            <w:bottom w:val="none" w:sz="0" w:space="0" w:color="auto"/>
            <w:right w:val="none" w:sz="0" w:space="0" w:color="auto"/>
          </w:divBdr>
        </w:div>
        <w:div w:id="921792653">
          <w:blockQuote w:val="1"/>
          <w:marLeft w:val="720"/>
          <w:marRight w:val="720"/>
          <w:marTop w:val="100"/>
          <w:marBottom w:val="100"/>
          <w:divBdr>
            <w:top w:val="none" w:sz="0" w:space="0" w:color="auto"/>
            <w:left w:val="none" w:sz="0" w:space="0" w:color="auto"/>
            <w:bottom w:val="none" w:sz="0" w:space="0" w:color="auto"/>
            <w:right w:val="none" w:sz="0" w:space="0" w:color="auto"/>
          </w:divBdr>
        </w:div>
        <w:div w:id="192829782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197306088">
      <w:bodyDiv w:val="1"/>
      <w:marLeft w:val="0"/>
      <w:marRight w:val="0"/>
      <w:marTop w:val="0"/>
      <w:marBottom w:val="0"/>
      <w:divBdr>
        <w:top w:val="none" w:sz="0" w:space="0" w:color="auto"/>
        <w:left w:val="none" w:sz="0" w:space="0" w:color="auto"/>
        <w:bottom w:val="none" w:sz="0" w:space="0" w:color="auto"/>
        <w:right w:val="none" w:sz="0" w:space="0" w:color="auto"/>
      </w:divBdr>
    </w:div>
    <w:div w:id="1206869565">
      <w:bodyDiv w:val="1"/>
      <w:marLeft w:val="0"/>
      <w:marRight w:val="0"/>
      <w:marTop w:val="0"/>
      <w:marBottom w:val="0"/>
      <w:divBdr>
        <w:top w:val="none" w:sz="0" w:space="0" w:color="auto"/>
        <w:left w:val="none" w:sz="0" w:space="0" w:color="auto"/>
        <w:bottom w:val="none" w:sz="0" w:space="0" w:color="auto"/>
        <w:right w:val="none" w:sz="0" w:space="0" w:color="auto"/>
      </w:divBdr>
      <w:divsChild>
        <w:div w:id="502013045">
          <w:marLeft w:val="0"/>
          <w:marRight w:val="0"/>
          <w:marTop w:val="100"/>
          <w:marBottom w:val="100"/>
          <w:divBdr>
            <w:top w:val="none" w:sz="0" w:space="0" w:color="auto"/>
            <w:left w:val="none" w:sz="0" w:space="0" w:color="auto"/>
            <w:bottom w:val="none" w:sz="0" w:space="0" w:color="auto"/>
            <w:right w:val="none" w:sz="0" w:space="0" w:color="auto"/>
          </w:divBdr>
          <w:divsChild>
            <w:div w:id="1182936995">
              <w:marLeft w:val="0"/>
              <w:marRight w:val="0"/>
              <w:marTop w:val="0"/>
              <w:marBottom w:val="0"/>
              <w:divBdr>
                <w:top w:val="none" w:sz="0" w:space="0" w:color="auto"/>
                <w:left w:val="none" w:sz="0" w:space="0" w:color="auto"/>
                <w:bottom w:val="none" w:sz="0" w:space="0" w:color="auto"/>
                <w:right w:val="none" w:sz="0" w:space="0" w:color="auto"/>
              </w:divBdr>
              <w:divsChild>
                <w:div w:id="1017079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9719975">
          <w:marLeft w:val="0"/>
          <w:marRight w:val="0"/>
          <w:marTop w:val="0"/>
          <w:marBottom w:val="300"/>
          <w:divBdr>
            <w:top w:val="none" w:sz="0" w:space="0" w:color="auto"/>
            <w:left w:val="none" w:sz="0" w:space="0" w:color="auto"/>
            <w:bottom w:val="none" w:sz="0" w:space="0" w:color="auto"/>
            <w:right w:val="none" w:sz="0" w:space="0" w:color="auto"/>
          </w:divBdr>
          <w:divsChild>
            <w:div w:id="1406143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7202977">
      <w:bodyDiv w:val="1"/>
      <w:marLeft w:val="0"/>
      <w:marRight w:val="0"/>
      <w:marTop w:val="0"/>
      <w:marBottom w:val="0"/>
      <w:divBdr>
        <w:top w:val="none" w:sz="0" w:space="0" w:color="auto"/>
        <w:left w:val="none" w:sz="0" w:space="0" w:color="auto"/>
        <w:bottom w:val="none" w:sz="0" w:space="0" w:color="auto"/>
        <w:right w:val="none" w:sz="0" w:space="0" w:color="auto"/>
      </w:divBdr>
    </w:div>
    <w:div w:id="1321619479">
      <w:bodyDiv w:val="1"/>
      <w:marLeft w:val="0"/>
      <w:marRight w:val="0"/>
      <w:marTop w:val="0"/>
      <w:marBottom w:val="0"/>
      <w:divBdr>
        <w:top w:val="none" w:sz="0" w:space="0" w:color="auto"/>
        <w:left w:val="none" w:sz="0" w:space="0" w:color="auto"/>
        <w:bottom w:val="none" w:sz="0" w:space="0" w:color="auto"/>
        <w:right w:val="none" w:sz="0" w:space="0" w:color="auto"/>
      </w:divBdr>
      <w:divsChild>
        <w:div w:id="485633463">
          <w:marLeft w:val="0"/>
          <w:marRight w:val="0"/>
          <w:marTop w:val="0"/>
          <w:marBottom w:val="0"/>
          <w:divBdr>
            <w:top w:val="none" w:sz="0" w:space="0" w:color="auto"/>
            <w:left w:val="none" w:sz="0" w:space="0" w:color="auto"/>
            <w:bottom w:val="none" w:sz="0" w:space="0" w:color="auto"/>
            <w:right w:val="none" w:sz="0" w:space="0" w:color="auto"/>
          </w:divBdr>
          <w:divsChild>
            <w:div w:id="1575238728">
              <w:marLeft w:val="0"/>
              <w:marRight w:val="0"/>
              <w:marTop w:val="0"/>
              <w:marBottom w:val="0"/>
              <w:divBdr>
                <w:top w:val="none" w:sz="0" w:space="0" w:color="auto"/>
                <w:left w:val="none" w:sz="0" w:space="0" w:color="auto"/>
                <w:bottom w:val="none" w:sz="0" w:space="0" w:color="auto"/>
                <w:right w:val="none" w:sz="0" w:space="0" w:color="auto"/>
              </w:divBdr>
              <w:divsChild>
                <w:div w:id="310142147">
                  <w:marLeft w:val="-420"/>
                  <w:marRight w:val="0"/>
                  <w:marTop w:val="0"/>
                  <w:marBottom w:val="0"/>
                  <w:divBdr>
                    <w:top w:val="none" w:sz="0" w:space="0" w:color="auto"/>
                    <w:left w:val="none" w:sz="0" w:space="0" w:color="auto"/>
                    <w:bottom w:val="none" w:sz="0" w:space="0" w:color="auto"/>
                    <w:right w:val="none" w:sz="0" w:space="0" w:color="auto"/>
                  </w:divBdr>
                  <w:divsChild>
                    <w:div w:id="1836217349">
                      <w:marLeft w:val="0"/>
                      <w:marRight w:val="0"/>
                      <w:marTop w:val="0"/>
                      <w:marBottom w:val="0"/>
                      <w:divBdr>
                        <w:top w:val="none" w:sz="0" w:space="0" w:color="auto"/>
                        <w:left w:val="none" w:sz="0" w:space="0" w:color="auto"/>
                        <w:bottom w:val="none" w:sz="0" w:space="0" w:color="auto"/>
                        <w:right w:val="none" w:sz="0" w:space="0" w:color="auto"/>
                      </w:divBdr>
                      <w:divsChild>
                        <w:div w:id="1893733800">
                          <w:marLeft w:val="0"/>
                          <w:marRight w:val="0"/>
                          <w:marTop w:val="0"/>
                          <w:marBottom w:val="0"/>
                          <w:divBdr>
                            <w:top w:val="none" w:sz="0" w:space="0" w:color="auto"/>
                            <w:left w:val="none" w:sz="0" w:space="0" w:color="auto"/>
                            <w:bottom w:val="none" w:sz="0" w:space="0" w:color="auto"/>
                            <w:right w:val="none" w:sz="0" w:space="0" w:color="auto"/>
                          </w:divBdr>
                          <w:divsChild>
                            <w:div w:id="817645339">
                              <w:marLeft w:val="0"/>
                              <w:marRight w:val="0"/>
                              <w:marTop w:val="0"/>
                              <w:marBottom w:val="0"/>
                              <w:divBdr>
                                <w:top w:val="none" w:sz="0" w:space="0" w:color="auto"/>
                                <w:left w:val="none" w:sz="0" w:space="0" w:color="auto"/>
                                <w:bottom w:val="none" w:sz="0" w:space="0" w:color="auto"/>
                                <w:right w:val="none" w:sz="0" w:space="0" w:color="auto"/>
                              </w:divBdr>
                            </w:div>
                            <w:div w:id="1577475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6881605">
                  <w:marLeft w:val="-420"/>
                  <w:marRight w:val="0"/>
                  <w:marTop w:val="0"/>
                  <w:marBottom w:val="0"/>
                  <w:divBdr>
                    <w:top w:val="none" w:sz="0" w:space="0" w:color="auto"/>
                    <w:left w:val="none" w:sz="0" w:space="0" w:color="auto"/>
                    <w:bottom w:val="none" w:sz="0" w:space="0" w:color="auto"/>
                    <w:right w:val="none" w:sz="0" w:space="0" w:color="auto"/>
                  </w:divBdr>
                  <w:divsChild>
                    <w:div w:id="1294095086">
                      <w:marLeft w:val="0"/>
                      <w:marRight w:val="0"/>
                      <w:marTop w:val="0"/>
                      <w:marBottom w:val="0"/>
                      <w:divBdr>
                        <w:top w:val="none" w:sz="0" w:space="0" w:color="auto"/>
                        <w:left w:val="none" w:sz="0" w:space="0" w:color="auto"/>
                        <w:bottom w:val="none" w:sz="0" w:space="0" w:color="auto"/>
                        <w:right w:val="none" w:sz="0" w:space="0" w:color="auto"/>
                      </w:divBdr>
                      <w:divsChild>
                        <w:div w:id="2048673836">
                          <w:marLeft w:val="0"/>
                          <w:marRight w:val="0"/>
                          <w:marTop w:val="0"/>
                          <w:marBottom w:val="0"/>
                          <w:divBdr>
                            <w:top w:val="none" w:sz="0" w:space="0" w:color="auto"/>
                            <w:left w:val="none" w:sz="0" w:space="0" w:color="auto"/>
                            <w:bottom w:val="none" w:sz="0" w:space="0" w:color="auto"/>
                            <w:right w:val="none" w:sz="0" w:space="0" w:color="auto"/>
                          </w:divBdr>
                          <w:divsChild>
                            <w:div w:id="824392150">
                              <w:marLeft w:val="0"/>
                              <w:marRight w:val="0"/>
                              <w:marTop w:val="0"/>
                              <w:marBottom w:val="0"/>
                              <w:divBdr>
                                <w:top w:val="none" w:sz="0" w:space="0" w:color="auto"/>
                                <w:left w:val="none" w:sz="0" w:space="0" w:color="auto"/>
                                <w:bottom w:val="none" w:sz="0" w:space="0" w:color="auto"/>
                                <w:right w:val="none" w:sz="0" w:space="0" w:color="auto"/>
                              </w:divBdr>
                            </w:div>
                            <w:div w:id="1764371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0569387">
                  <w:marLeft w:val="-420"/>
                  <w:marRight w:val="0"/>
                  <w:marTop w:val="0"/>
                  <w:marBottom w:val="0"/>
                  <w:divBdr>
                    <w:top w:val="none" w:sz="0" w:space="0" w:color="auto"/>
                    <w:left w:val="none" w:sz="0" w:space="0" w:color="auto"/>
                    <w:bottom w:val="none" w:sz="0" w:space="0" w:color="auto"/>
                    <w:right w:val="none" w:sz="0" w:space="0" w:color="auto"/>
                  </w:divBdr>
                  <w:divsChild>
                    <w:div w:id="372194977">
                      <w:marLeft w:val="0"/>
                      <w:marRight w:val="0"/>
                      <w:marTop w:val="0"/>
                      <w:marBottom w:val="0"/>
                      <w:divBdr>
                        <w:top w:val="none" w:sz="0" w:space="0" w:color="auto"/>
                        <w:left w:val="none" w:sz="0" w:space="0" w:color="auto"/>
                        <w:bottom w:val="none" w:sz="0" w:space="0" w:color="auto"/>
                        <w:right w:val="none" w:sz="0" w:space="0" w:color="auto"/>
                      </w:divBdr>
                      <w:divsChild>
                        <w:div w:id="474563956">
                          <w:marLeft w:val="0"/>
                          <w:marRight w:val="0"/>
                          <w:marTop w:val="0"/>
                          <w:marBottom w:val="0"/>
                          <w:divBdr>
                            <w:top w:val="none" w:sz="0" w:space="0" w:color="auto"/>
                            <w:left w:val="none" w:sz="0" w:space="0" w:color="auto"/>
                            <w:bottom w:val="none" w:sz="0" w:space="0" w:color="auto"/>
                            <w:right w:val="none" w:sz="0" w:space="0" w:color="auto"/>
                          </w:divBdr>
                          <w:divsChild>
                            <w:div w:id="471096290">
                              <w:marLeft w:val="0"/>
                              <w:marRight w:val="0"/>
                              <w:marTop w:val="0"/>
                              <w:marBottom w:val="0"/>
                              <w:divBdr>
                                <w:top w:val="none" w:sz="0" w:space="0" w:color="auto"/>
                                <w:left w:val="none" w:sz="0" w:space="0" w:color="auto"/>
                                <w:bottom w:val="none" w:sz="0" w:space="0" w:color="auto"/>
                                <w:right w:val="none" w:sz="0" w:space="0" w:color="auto"/>
                              </w:divBdr>
                            </w:div>
                            <w:div w:id="1391343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8898308">
                  <w:marLeft w:val="-420"/>
                  <w:marRight w:val="0"/>
                  <w:marTop w:val="0"/>
                  <w:marBottom w:val="0"/>
                  <w:divBdr>
                    <w:top w:val="none" w:sz="0" w:space="0" w:color="auto"/>
                    <w:left w:val="none" w:sz="0" w:space="0" w:color="auto"/>
                    <w:bottom w:val="none" w:sz="0" w:space="0" w:color="auto"/>
                    <w:right w:val="none" w:sz="0" w:space="0" w:color="auto"/>
                  </w:divBdr>
                  <w:divsChild>
                    <w:div w:id="2132699203">
                      <w:marLeft w:val="0"/>
                      <w:marRight w:val="0"/>
                      <w:marTop w:val="0"/>
                      <w:marBottom w:val="0"/>
                      <w:divBdr>
                        <w:top w:val="none" w:sz="0" w:space="0" w:color="auto"/>
                        <w:left w:val="none" w:sz="0" w:space="0" w:color="auto"/>
                        <w:bottom w:val="none" w:sz="0" w:space="0" w:color="auto"/>
                        <w:right w:val="none" w:sz="0" w:space="0" w:color="auto"/>
                      </w:divBdr>
                      <w:divsChild>
                        <w:div w:id="556287137">
                          <w:marLeft w:val="0"/>
                          <w:marRight w:val="0"/>
                          <w:marTop w:val="0"/>
                          <w:marBottom w:val="0"/>
                          <w:divBdr>
                            <w:top w:val="none" w:sz="0" w:space="0" w:color="auto"/>
                            <w:left w:val="none" w:sz="0" w:space="0" w:color="auto"/>
                            <w:bottom w:val="none" w:sz="0" w:space="0" w:color="auto"/>
                            <w:right w:val="none" w:sz="0" w:space="0" w:color="auto"/>
                          </w:divBdr>
                          <w:divsChild>
                            <w:div w:id="827016865">
                              <w:marLeft w:val="0"/>
                              <w:marRight w:val="0"/>
                              <w:marTop w:val="0"/>
                              <w:marBottom w:val="0"/>
                              <w:divBdr>
                                <w:top w:val="none" w:sz="0" w:space="0" w:color="auto"/>
                                <w:left w:val="none" w:sz="0" w:space="0" w:color="auto"/>
                                <w:bottom w:val="none" w:sz="0" w:space="0" w:color="auto"/>
                                <w:right w:val="none" w:sz="0" w:space="0" w:color="auto"/>
                              </w:divBdr>
                            </w:div>
                            <w:div w:id="869030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2170107">
                  <w:marLeft w:val="-420"/>
                  <w:marRight w:val="0"/>
                  <w:marTop w:val="0"/>
                  <w:marBottom w:val="0"/>
                  <w:divBdr>
                    <w:top w:val="none" w:sz="0" w:space="0" w:color="auto"/>
                    <w:left w:val="none" w:sz="0" w:space="0" w:color="auto"/>
                    <w:bottom w:val="none" w:sz="0" w:space="0" w:color="auto"/>
                    <w:right w:val="none" w:sz="0" w:space="0" w:color="auto"/>
                  </w:divBdr>
                  <w:divsChild>
                    <w:div w:id="1389181232">
                      <w:marLeft w:val="0"/>
                      <w:marRight w:val="0"/>
                      <w:marTop w:val="0"/>
                      <w:marBottom w:val="0"/>
                      <w:divBdr>
                        <w:top w:val="none" w:sz="0" w:space="0" w:color="auto"/>
                        <w:left w:val="none" w:sz="0" w:space="0" w:color="auto"/>
                        <w:bottom w:val="none" w:sz="0" w:space="0" w:color="auto"/>
                        <w:right w:val="none" w:sz="0" w:space="0" w:color="auto"/>
                      </w:divBdr>
                      <w:divsChild>
                        <w:div w:id="1118840633">
                          <w:marLeft w:val="0"/>
                          <w:marRight w:val="0"/>
                          <w:marTop w:val="0"/>
                          <w:marBottom w:val="0"/>
                          <w:divBdr>
                            <w:top w:val="none" w:sz="0" w:space="0" w:color="auto"/>
                            <w:left w:val="none" w:sz="0" w:space="0" w:color="auto"/>
                            <w:bottom w:val="none" w:sz="0" w:space="0" w:color="auto"/>
                            <w:right w:val="none" w:sz="0" w:space="0" w:color="auto"/>
                          </w:divBdr>
                          <w:divsChild>
                            <w:div w:id="639841379">
                              <w:marLeft w:val="0"/>
                              <w:marRight w:val="0"/>
                              <w:marTop w:val="0"/>
                              <w:marBottom w:val="0"/>
                              <w:divBdr>
                                <w:top w:val="none" w:sz="0" w:space="0" w:color="auto"/>
                                <w:left w:val="none" w:sz="0" w:space="0" w:color="auto"/>
                                <w:bottom w:val="none" w:sz="0" w:space="0" w:color="auto"/>
                                <w:right w:val="none" w:sz="0" w:space="0" w:color="auto"/>
                              </w:divBdr>
                            </w:div>
                            <w:div w:id="1672833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8244845">
                  <w:marLeft w:val="-420"/>
                  <w:marRight w:val="0"/>
                  <w:marTop w:val="0"/>
                  <w:marBottom w:val="0"/>
                  <w:divBdr>
                    <w:top w:val="none" w:sz="0" w:space="0" w:color="auto"/>
                    <w:left w:val="none" w:sz="0" w:space="0" w:color="auto"/>
                    <w:bottom w:val="none" w:sz="0" w:space="0" w:color="auto"/>
                    <w:right w:val="none" w:sz="0" w:space="0" w:color="auto"/>
                  </w:divBdr>
                  <w:divsChild>
                    <w:div w:id="240876019">
                      <w:marLeft w:val="0"/>
                      <w:marRight w:val="0"/>
                      <w:marTop w:val="0"/>
                      <w:marBottom w:val="0"/>
                      <w:divBdr>
                        <w:top w:val="none" w:sz="0" w:space="0" w:color="auto"/>
                        <w:left w:val="none" w:sz="0" w:space="0" w:color="auto"/>
                        <w:bottom w:val="none" w:sz="0" w:space="0" w:color="auto"/>
                        <w:right w:val="none" w:sz="0" w:space="0" w:color="auto"/>
                      </w:divBdr>
                      <w:divsChild>
                        <w:div w:id="1992441110">
                          <w:marLeft w:val="0"/>
                          <w:marRight w:val="0"/>
                          <w:marTop w:val="0"/>
                          <w:marBottom w:val="0"/>
                          <w:divBdr>
                            <w:top w:val="none" w:sz="0" w:space="0" w:color="auto"/>
                            <w:left w:val="none" w:sz="0" w:space="0" w:color="auto"/>
                            <w:bottom w:val="none" w:sz="0" w:space="0" w:color="auto"/>
                            <w:right w:val="none" w:sz="0" w:space="0" w:color="auto"/>
                          </w:divBdr>
                          <w:divsChild>
                            <w:div w:id="67652371">
                              <w:marLeft w:val="0"/>
                              <w:marRight w:val="0"/>
                              <w:marTop w:val="0"/>
                              <w:marBottom w:val="0"/>
                              <w:divBdr>
                                <w:top w:val="none" w:sz="0" w:space="0" w:color="auto"/>
                                <w:left w:val="none" w:sz="0" w:space="0" w:color="auto"/>
                                <w:bottom w:val="none" w:sz="0" w:space="0" w:color="auto"/>
                                <w:right w:val="none" w:sz="0" w:space="0" w:color="auto"/>
                              </w:divBdr>
                            </w:div>
                            <w:div w:id="822505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4682770">
          <w:marLeft w:val="0"/>
          <w:marRight w:val="0"/>
          <w:marTop w:val="0"/>
          <w:marBottom w:val="0"/>
          <w:divBdr>
            <w:top w:val="none" w:sz="0" w:space="0" w:color="auto"/>
            <w:left w:val="none" w:sz="0" w:space="0" w:color="auto"/>
            <w:bottom w:val="none" w:sz="0" w:space="0" w:color="auto"/>
            <w:right w:val="none" w:sz="0" w:space="0" w:color="auto"/>
          </w:divBdr>
          <w:divsChild>
            <w:div w:id="863832697">
              <w:marLeft w:val="0"/>
              <w:marRight w:val="0"/>
              <w:marTop w:val="0"/>
              <w:marBottom w:val="0"/>
              <w:divBdr>
                <w:top w:val="none" w:sz="0" w:space="0" w:color="auto"/>
                <w:left w:val="none" w:sz="0" w:space="0" w:color="auto"/>
                <w:bottom w:val="none" w:sz="0" w:space="0" w:color="auto"/>
                <w:right w:val="none" w:sz="0" w:space="0" w:color="auto"/>
              </w:divBdr>
              <w:divsChild>
                <w:div w:id="1288313639">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2113016221">
          <w:marLeft w:val="0"/>
          <w:marRight w:val="0"/>
          <w:marTop w:val="0"/>
          <w:marBottom w:val="0"/>
          <w:divBdr>
            <w:top w:val="none" w:sz="0" w:space="0" w:color="auto"/>
            <w:left w:val="none" w:sz="0" w:space="0" w:color="auto"/>
            <w:bottom w:val="none" w:sz="0" w:space="0" w:color="auto"/>
            <w:right w:val="none" w:sz="0" w:space="0" w:color="auto"/>
          </w:divBdr>
          <w:divsChild>
            <w:div w:id="835681395">
              <w:marLeft w:val="0"/>
              <w:marRight w:val="0"/>
              <w:marTop w:val="0"/>
              <w:marBottom w:val="0"/>
              <w:divBdr>
                <w:top w:val="none" w:sz="0" w:space="0" w:color="auto"/>
                <w:left w:val="none" w:sz="0" w:space="0" w:color="auto"/>
                <w:bottom w:val="none" w:sz="0" w:space="0" w:color="auto"/>
                <w:right w:val="none" w:sz="0" w:space="0" w:color="auto"/>
              </w:divBdr>
              <w:divsChild>
                <w:div w:id="1577595949">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328172078">
      <w:bodyDiv w:val="1"/>
      <w:marLeft w:val="0"/>
      <w:marRight w:val="0"/>
      <w:marTop w:val="0"/>
      <w:marBottom w:val="0"/>
      <w:divBdr>
        <w:top w:val="none" w:sz="0" w:space="0" w:color="auto"/>
        <w:left w:val="none" w:sz="0" w:space="0" w:color="auto"/>
        <w:bottom w:val="none" w:sz="0" w:space="0" w:color="auto"/>
        <w:right w:val="none" w:sz="0" w:space="0" w:color="auto"/>
      </w:divBdr>
    </w:div>
    <w:div w:id="1386219260">
      <w:bodyDiv w:val="1"/>
      <w:marLeft w:val="0"/>
      <w:marRight w:val="0"/>
      <w:marTop w:val="0"/>
      <w:marBottom w:val="0"/>
      <w:divBdr>
        <w:top w:val="none" w:sz="0" w:space="0" w:color="auto"/>
        <w:left w:val="none" w:sz="0" w:space="0" w:color="auto"/>
        <w:bottom w:val="none" w:sz="0" w:space="0" w:color="auto"/>
        <w:right w:val="none" w:sz="0" w:space="0" w:color="auto"/>
      </w:divBdr>
    </w:div>
    <w:div w:id="1448426087">
      <w:bodyDiv w:val="1"/>
      <w:marLeft w:val="0"/>
      <w:marRight w:val="0"/>
      <w:marTop w:val="0"/>
      <w:marBottom w:val="0"/>
      <w:divBdr>
        <w:top w:val="none" w:sz="0" w:space="0" w:color="auto"/>
        <w:left w:val="none" w:sz="0" w:space="0" w:color="auto"/>
        <w:bottom w:val="none" w:sz="0" w:space="0" w:color="auto"/>
        <w:right w:val="none" w:sz="0" w:space="0" w:color="auto"/>
      </w:divBdr>
    </w:div>
    <w:div w:id="1518888504">
      <w:bodyDiv w:val="1"/>
      <w:marLeft w:val="0"/>
      <w:marRight w:val="0"/>
      <w:marTop w:val="0"/>
      <w:marBottom w:val="0"/>
      <w:divBdr>
        <w:top w:val="none" w:sz="0" w:space="0" w:color="auto"/>
        <w:left w:val="none" w:sz="0" w:space="0" w:color="auto"/>
        <w:bottom w:val="none" w:sz="0" w:space="0" w:color="auto"/>
        <w:right w:val="none" w:sz="0" w:space="0" w:color="auto"/>
      </w:divBdr>
    </w:div>
    <w:div w:id="1519738545">
      <w:bodyDiv w:val="1"/>
      <w:marLeft w:val="0"/>
      <w:marRight w:val="0"/>
      <w:marTop w:val="0"/>
      <w:marBottom w:val="0"/>
      <w:divBdr>
        <w:top w:val="none" w:sz="0" w:space="0" w:color="auto"/>
        <w:left w:val="none" w:sz="0" w:space="0" w:color="auto"/>
        <w:bottom w:val="none" w:sz="0" w:space="0" w:color="auto"/>
        <w:right w:val="none" w:sz="0" w:space="0" w:color="auto"/>
      </w:divBdr>
    </w:div>
    <w:div w:id="1541631568">
      <w:bodyDiv w:val="1"/>
      <w:marLeft w:val="0"/>
      <w:marRight w:val="0"/>
      <w:marTop w:val="0"/>
      <w:marBottom w:val="0"/>
      <w:divBdr>
        <w:top w:val="none" w:sz="0" w:space="0" w:color="auto"/>
        <w:left w:val="none" w:sz="0" w:space="0" w:color="auto"/>
        <w:bottom w:val="none" w:sz="0" w:space="0" w:color="auto"/>
        <w:right w:val="none" w:sz="0" w:space="0" w:color="auto"/>
      </w:divBdr>
    </w:div>
    <w:div w:id="1557618585">
      <w:bodyDiv w:val="1"/>
      <w:marLeft w:val="0"/>
      <w:marRight w:val="0"/>
      <w:marTop w:val="0"/>
      <w:marBottom w:val="0"/>
      <w:divBdr>
        <w:top w:val="none" w:sz="0" w:space="0" w:color="auto"/>
        <w:left w:val="none" w:sz="0" w:space="0" w:color="auto"/>
        <w:bottom w:val="none" w:sz="0" w:space="0" w:color="auto"/>
        <w:right w:val="none" w:sz="0" w:space="0" w:color="auto"/>
      </w:divBdr>
    </w:div>
    <w:div w:id="1573617328">
      <w:bodyDiv w:val="1"/>
      <w:marLeft w:val="0"/>
      <w:marRight w:val="0"/>
      <w:marTop w:val="0"/>
      <w:marBottom w:val="0"/>
      <w:divBdr>
        <w:top w:val="none" w:sz="0" w:space="0" w:color="auto"/>
        <w:left w:val="none" w:sz="0" w:space="0" w:color="auto"/>
        <w:bottom w:val="none" w:sz="0" w:space="0" w:color="auto"/>
        <w:right w:val="none" w:sz="0" w:space="0" w:color="auto"/>
      </w:divBdr>
      <w:divsChild>
        <w:div w:id="65150584">
          <w:blockQuote w:val="1"/>
          <w:marLeft w:val="720"/>
          <w:marRight w:val="720"/>
          <w:marTop w:val="100"/>
          <w:marBottom w:val="100"/>
          <w:divBdr>
            <w:top w:val="none" w:sz="0" w:space="0" w:color="auto"/>
            <w:left w:val="none" w:sz="0" w:space="0" w:color="auto"/>
            <w:bottom w:val="none" w:sz="0" w:space="0" w:color="auto"/>
            <w:right w:val="none" w:sz="0" w:space="0" w:color="auto"/>
          </w:divBdr>
        </w:div>
        <w:div w:id="294260456">
          <w:blockQuote w:val="1"/>
          <w:marLeft w:val="720"/>
          <w:marRight w:val="720"/>
          <w:marTop w:val="100"/>
          <w:marBottom w:val="100"/>
          <w:divBdr>
            <w:top w:val="none" w:sz="0" w:space="0" w:color="auto"/>
            <w:left w:val="none" w:sz="0" w:space="0" w:color="auto"/>
            <w:bottom w:val="none" w:sz="0" w:space="0" w:color="auto"/>
            <w:right w:val="none" w:sz="0" w:space="0" w:color="auto"/>
          </w:divBdr>
        </w:div>
        <w:div w:id="453907911">
          <w:blockQuote w:val="1"/>
          <w:marLeft w:val="720"/>
          <w:marRight w:val="720"/>
          <w:marTop w:val="100"/>
          <w:marBottom w:val="100"/>
          <w:divBdr>
            <w:top w:val="none" w:sz="0" w:space="0" w:color="auto"/>
            <w:left w:val="none" w:sz="0" w:space="0" w:color="auto"/>
            <w:bottom w:val="none" w:sz="0" w:space="0" w:color="auto"/>
            <w:right w:val="none" w:sz="0" w:space="0" w:color="auto"/>
          </w:divBdr>
        </w:div>
        <w:div w:id="171915918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97205299">
      <w:bodyDiv w:val="1"/>
      <w:marLeft w:val="0"/>
      <w:marRight w:val="0"/>
      <w:marTop w:val="0"/>
      <w:marBottom w:val="0"/>
      <w:divBdr>
        <w:top w:val="none" w:sz="0" w:space="0" w:color="auto"/>
        <w:left w:val="none" w:sz="0" w:space="0" w:color="auto"/>
        <w:bottom w:val="none" w:sz="0" w:space="0" w:color="auto"/>
        <w:right w:val="none" w:sz="0" w:space="0" w:color="auto"/>
      </w:divBdr>
    </w:div>
    <w:div w:id="1604992216">
      <w:bodyDiv w:val="1"/>
      <w:marLeft w:val="0"/>
      <w:marRight w:val="0"/>
      <w:marTop w:val="0"/>
      <w:marBottom w:val="0"/>
      <w:divBdr>
        <w:top w:val="none" w:sz="0" w:space="0" w:color="auto"/>
        <w:left w:val="none" w:sz="0" w:space="0" w:color="auto"/>
        <w:bottom w:val="none" w:sz="0" w:space="0" w:color="auto"/>
        <w:right w:val="none" w:sz="0" w:space="0" w:color="auto"/>
      </w:divBdr>
    </w:div>
    <w:div w:id="1628387874">
      <w:bodyDiv w:val="1"/>
      <w:marLeft w:val="0"/>
      <w:marRight w:val="0"/>
      <w:marTop w:val="0"/>
      <w:marBottom w:val="0"/>
      <w:divBdr>
        <w:top w:val="none" w:sz="0" w:space="0" w:color="auto"/>
        <w:left w:val="none" w:sz="0" w:space="0" w:color="auto"/>
        <w:bottom w:val="none" w:sz="0" w:space="0" w:color="auto"/>
        <w:right w:val="none" w:sz="0" w:space="0" w:color="auto"/>
      </w:divBdr>
    </w:div>
    <w:div w:id="1640378697">
      <w:bodyDiv w:val="1"/>
      <w:marLeft w:val="0"/>
      <w:marRight w:val="0"/>
      <w:marTop w:val="0"/>
      <w:marBottom w:val="0"/>
      <w:divBdr>
        <w:top w:val="none" w:sz="0" w:space="0" w:color="auto"/>
        <w:left w:val="none" w:sz="0" w:space="0" w:color="auto"/>
        <w:bottom w:val="none" w:sz="0" w:space="0" w:color="auto"/>
        <w:right w:val="none" w:sz="0" w:space="0" w:color="auto"/>
      </w:divBdr>
    </w:div>
    <w:div w:id="1680884164">
      <w:bodyDiv w:val="1"/>
      <w:marLeft w:val="0"/>
      <w:marRight w:val="0"/>
      <w:marTop w:val="0"/>
      <w:marBottom w:val="0"/>
      <w:divBdr>
        <w:top w:val="none" w:sz="0" w:space="0" w:color="auto"/>
        <w:left w:val="none" w:sz="0" w:space="0" w:color="auto"/>
        <w:bottom w:val="none" w:sz="0" w:space="0" w:color="auto"/>
        <w:right w:val="none" w:sz="0" w:space="0" w:color="auto"/>
      </w:divBdr>
      <w:divsChild>
        <w:div w:id="249893115">
          <w:marLeft w:val="0"/>
          <w:marRight w:val="0"/>
          <w:marTop w:val="0"/>
          <w:marBottom w:val="0"/>
          <w:divBdr>
            <w:top w:val="none" w:sz="0" w:space="0" w:color="auto"/>
            <w:left w:val="none" w:sz="0" w:space="0" w:color="auto"/>
            <w:bottom w:val="none" w:sz="0" w:space="0" w:color="auto"/>
            <w:right w:val="none" w:sz="0" w:space="0" w:color="auto"/>
          </w:divBdr>
          <w:divsChild>
            <w:div w:id="24798442">
              <w:marLeft w:val="0"/>
              <w:marRight w:val="0"/>
              <w:marTop w:val="0"/>
              <w:marBottom w:val="0"/>
              <w:divBdr>
                <w:top w:val="none" w:sz="0" w:space="0" w:color="auto"/>
                <w:left w:val="none" w:sz="0" w:space="0" w:color="auto"/>
                <w:bottom w:val="none" w:sz="0" w:space="0" w:color="auto"/>
                <w:right w:val="none" w:sz="0" w:space="0" w:color="auto"/>
              </w:divBdr>
              <w:divsChild>
                <w:div w:id="1823156594">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275144236">
          <w:marLeft w:val="0"/>
          <w:marRight w:val="0"/>
          <w:marTop w:val="0"/>
          <w:marBottom w:val="0"/>
          <w:divBdr>
            <w:top w:val="none" w:sz="0" w:space="0" w:color="auto"/>
            <w:left w:val="none" w:sz="0" w:space="0" w:color="auto"/>
            <w:bottom w:val="none" w:sz="0" w:space="0" w:color="auto"/>
            <w:right w:val="none" w:sz="0" w:space="0" w:color="auto"/>
          </w:divBdr>
          <w:divsChild>
            <w:div w:id="744759766">
              <w:marLeft w:val="0"/>
              <w:marRight w:val="0"/>
              <w:marTop w:val="0"/>
              <w:marBottom w:val="0"/>
              <w:divBdr>
                <w:top w:val="none" w:sz="0" w:space="0" w:color="auto"/>
                <w:left w:val="none" w:sz="0" w:space="0" w:color="auto"/>
                <w:bottom w:val="none" w:sz="0" w:space="0" w:color="auto"/>
                <w:right w:val="none" w:sz="0" w:space="0" w:color="auto"/>
              </w:divBdr>
              <w:divsChild>
                <w:div w:id="1092973402">
                  <w:marLeft w:val="-420"/>
                  <w:marRight w:val="0"/>
                  <w:marTop w:val="0"/>
                  <w:marBottom w:val="0"/>
                  <w:divBdr>
                    <w:top w:val="none" w:sz="0" w:space="0" w:color="auto"/>
                    <w:left w:val="none" w:sz="0" w:space="0" w:color="auto"/>
                    <w:bottom w:val="none" w:sz="0" w:space="0" w:color="auto"/>
                    <w:right w:val="none" w:sz="0" w:space="0" w:color="auto"/>
                  </w:divBdr>
                  <w:divsChild>
                    <w:div w:id="953632891">
                      <w:marLeft w:val="0"/>
                      <w:marRight w:val="0"/>
                      <w:marTop w:val="0"/>
                      <w:marBottom w:val="0"/>
                      <w:divBdr>
                        <w:top w:val="none" w:sz="0" w:space="0" w:color="auto"/>
                        <w:left w:val="none" w:sz="0" w:space="0" w:color="auto"/>
                        <w:bottom w:val="none" w:sz="0" w:space="0" w:color="auto"/>
                        <w:right w:val="none" w:sz="0" w:space="0" w:color="auto"/>
                      </w:divBdr>
                      <w:divsChild>
                        <w:div w:id="1061445093">
                          <w:marLeft w:val="0"/>
                          <w:marRight w:val="0"/>
                          <w:marTop w:val="0"/>
                          <w:marBottom w:val="0"/>
                          <w:divBdr>
                            <w:top w:val="none" w:sz="0" w:space="0" w:color="auto"/>
                            <w:left w:val="none" w:sz="0" w:space="0" w:color="auto"/>
                            <w:bottom w:val="none" w:sz="0" w:space="0" w:color="auto"/>
                            <w:right w:val="none" w:sz="0" w:space="0" w:color="auto"/>
                          </w:divBdr>
                          <w:divsChild>
                            <w:div w:id="180893952">
                              <w:marLeft w:val="0"/>
                              <w:marRight w:val="0"/>
                              <w:marTop w:val="0"/>
                              <w:marBottom w:val="0"/>
                              <w:divBdr>
                                <w:top w:val="none" w:sz="0" w:space="0" w:color="auto"/>
                                <w:left w:val="none" w:sz="0" w:space="0" w:color="auto"/>
                                <w:bottom w:val="none" w:sz="0" w:space="0" w:color="auto"/>
                                <w:right w:val="none" w:sz="0" w:space="0" w:color="auto"/>
                              </w:divBdr>
                            </w:div>
                            <w:div w:id="1303659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9604012">
                  <w:marLeft w:val="-420"/>
                  <w:marRight w:val="0"/>
                  <w:marTop w:val="0"/>
                  <w:marBottom w:val="0"/>
                  <w:divBdr>
                    <w:top w:val="none" w:sz="0" w:space="0" w:color="auto"/>
                    <w:left w:val="none" w:sz="0" w:space="0" w:color="auto"/>
                    <w:bottom w:val="none" w:sz="0" w:space="0" w:color="auto"/>
                    <w:right w:val="none" w:sz="0" w:space="0" w:color="auto"/>
                  </w:divBdr>
                  <w:divsChild>
                    <w:div w:id="1715693724">
                      <w:marLeft w:val="0"/>
                      <w:marRight w:val="0"/>
                      <w:marTop w:val="0"/>
                      <w:marBottom w:val="0"/>
                      <w:divBdr>
                        <w:top w:val="none" w:sz="0" w:space="0" w:color="auto"/>
                        <w:left w:val="none" w:sz="0" w:space="0" w:color="auto"/>
                        <w:bottom w:val="none" w:sz="0" w:space="0" w:color="auto"/>
                        <w:right w:val="none" w:sz="0" w:space="0" w:color="auto"/>
                      </w:divBdr>
                      <w:divsChild>
                        <w:div w:id="1105612568">
                          <w:marLeft w:val="0"/>
                          <w:marRight w:val="0"/>
                          <w:marTop w:val="0"/>
                          <w:marBottom w:val="0"/>
                          <w:divBdr>
                            <w:top w:val="none" w:sz="0" w:space="0" w:color="auto"/>
                            <w:left w:val="none" w:sz="0" w:space="0" w:color="auto"/>
                            <w:bottom w:val="none" w:sz="0" w:space="0" w:color="auto"/>
                            <w:right w:val="none" w:sz="0" w:space="0" w:color="auto"/>
                          </w:divBdr>
                          <w:divsChild>
                            <w:div w:id="29040173">
                              <w:marLeft w:val="0"/>
                              <w:marRight w:val="0"/>
                              <w:marTop w:val="0"/>
                              <w:marBottom w:val="0"/>
                              <w:divBdr>
                                <w:top w:val="none" w:sz="0" w:space="0" w:color="auto"/>
                                <w:left w:val="none" w:sz="0" w:space="0" w:color="auto"/>
                                <w:bottom w:val="none" w:sz="0" w:space="0" w:color="auto"/>
                                <w:right w:val="none" w:sz="0" w:space="0" w:color="auto"/>
                              </w:divBdr>
                            </w:div>
                            <w:div w:id="1035035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5914224">
                  <w:marLeft w:val="-420"/>
                  <w:marRight w:val="0"/>
                  <w:marTop w:val="0"/>
                  <w:marBottom w:val="0"/>
                  <w:divBdr>
                    <w:top w:val="none" w:sz="0" w:space="0" w:color="auto"/>
                    <w:left w:val="none" w:sz="0" w:space="0" w:color="auto"/>
                    <w:bottom w:val="none" w:sz="0" w:space="0" w:color="auto"/>
                    <w:right w:val="none" w:sz="0" w:space="0" w:color="auto"/>
                  </w:divBdr>
                  <w:divsChild>
                    <w:div w:id="2026863320">
                      <w:marLeft w:val="0"/>
                      <w:marRight w:val="0"/>
                      <w:marTop w:val="0"/>
                      <w:marBottom w:val="0"/>
                      <w:divBdr>
                        <w:top w:val="none" w:sz="0" w:space="0" w:color="auto"/>
                        <w:left w:val="none" w:sz="0" w:space="0" w:color="auto"/>
                        <w:bottom w:val="none" w:sz="0" w:space="0" w:color="auto"/>
                        <w:right w:val="none" w:sz="0" w:space="0" w:color="auto"/>
                      </w:divBdr>
                      <w:divsChild>
                        <w:div w:id="209074360">
                          <w:marLeft w:val="0"/>
                          <w:marRight w:val="0"/>
                          <w:marTop w:val="0"/>
                          <w:marBottom w:val="0"/>
                          <w:divBdr>
                            <w:top w:val="none" w:sz="0" w:space="0" w:color="auto"/>
                            <w:left w:val="none" w:sz="0" w:space="0" w:color="auto"/>
                            <w:bottom w:val="none" w:sz="0" w:space="0" w:color="auto"/>
                            <w:right w:val="none" w:sz="0" w:space="0" w:color="auto"/>
                          </w:divBdr>
                          <w:divsChild>
                            <w:div w:id="521357154">
                              <w:marLeft w:val="0"/>
                              <w:marRight w:val="0"/>
                              <w:marTop w:val="0"/>
                              <w:marBottom w:val="0"/>
                              <w:divBdr>
                                <w:top w:val="none" w:sz="0" w:space="0" w:color="auto"/>
                                <w:left w:val="none" w:sz="0" w:space="0" w:color="auto"/>
                                <w:bottom w:val="none" w:sz="0" w:space="0" w:color="auto"/>
                                <w:right w:val="none" w:sz="0" w:space="0" w:color="auto"/>
                              </w:divBdr>
                            </w:div>
                            <w:div w:id="1787769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1704243">
                  <w:marLeft w:val="-420"/>
                  <w:marRight w:val="0"/>
                  <w:marTop w:val="0"/>
                  <w:marBottom w:val="0"/>
                  <w:divBdr>
                    <w:top w:val="none" w:sz="0" w:space="0" w:color="auto"/>
                    <w:left w:val="none" w:sz="0" w:space="0" w:color="auto"/>
                    <w:bottom w:val="none" w:sz="0" w:space="0" w:color="auto"/>
                    <w:right w:val="none" w:sz="0" w:space="0" w:color="auto"/>
                  </w:divBdr>
                  <w:divsChild>
                    <w:div w:id="2061634497">
                      <w:marLeft w:val="0"/>
                      <w:marRight w:val="0"/>
                      <w:marTop w:val="0"/>
                      <w:marBottom w:val="0"/>
                      <w:divBdr>
                        <w:top w:val="none" w:sz="0" w:space="0" w:color="auto"/>
                        <w:left w:val="none" w:sz="0" w:space="0" w:color="auto"/>
                        <w:bottom w:val="none" w:sz="0" w:space="0" w:color="auto"/>
                        <w:right w:val="none" w:sz="0" w:space="0" w:color="auto"/>
                      </w:divBdr>
                      <w:divsChild>
                        <w:div w:id="1901864796">
                          <w:marLeft w:val="0"/>
                          <w:marRight w:val="0"/>
                          <w:marTop w:val="0"/>
                          <w:marBottom w:val="0"/>
                          <w:divBdr>
                            <w:top w:val="none" w:sz="0" w:space="0" w:color="auto"/>
                            <w:left w:val="none" w:sz="0" w:space="0" w:color="auto"/>
                            <w:bottom w:val="none" w:sz="0" w:space="0" w:color="auto"/>
                            <w:right w:val="none" w:sz="0" w:space="0" w:color="auto"/>
                          </w:divBdr>
                          <w:divsChild>
                            <w:div w:id="953901893">
                              <w:marLeft w:val="0"/>
                              <w:marRight w:val="0"/>
                              <w:marTop w:val="0"/>
                              <w:marBottom w:val="0"/>
                              <w:divBdr>
                                <w:top w:val="none" w:sz="0" w:space="0" w:color="auto"/>
                                <w:left w:val="none" w:sz="0" w:space="0" w:color="auto"/>
                                <w:bottom w:val="none" w:sz="0" w:space="0" w:color="auto"/>
                                <w:right w:val="none" w:sz="0" w:space="0" w:color="auto"/>
                              </w:divBdr>
                            </w:div>
                            <w:div w:id="1530410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77042937">
          <w:marLeft w:val="0"/>
          <w:marRight w:val="0"/>
          <w:marTop w:val="0"/>
          <w:marBottom w:val="0"/>
          <w:divBdr>
            <w:top w:val="none" w:sz="0" w:space="0" w:color="auto"/>
            <w:left w:val="none" w:sz="0" w:space="0" w:color="auto"/>
            <w:bottom w:val="none" w:sz="0" w:space="0" w:color="auto"/>
            <w:right w:val="none" w:sz="0" w:space="0" w:color="auto"/>
          </w:divBdr>
          <w:divsChild>
            <w:div w:id="1212573585">
              <w:marLeft w:val="0"/>
              <w:marRight w:val="0"/>
              <w:marTop w:val="0"/>
              <w:marBottom w:val="0"/>
              <w:divBdr>
                <w:top w:val="none" w:sz="0" w:space="0" w:color="auto"/>
                <w:left w:val="none" w:sz="0" w:space="0" w:color="auto"/>
                <w:bottom w:val="none" w:sz="0" w:space="0" w:color="auto"/>
                <w:right w:val="none" w:sz="0" w:space="0" w:color="auto"/>
              </w:divBdr>
              <w:divsChild>
                <w:div w:id="83035648">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sChild>
    </w:div>
    <w:div w:id="1684087642">
      <w:bodyDiv w:val="1"/>
      <w:marLeft w:val="0"/>
      <w:marRight w:val="0"/>
      <w:marTop w:val="0"/>
      <w:marBottom w:val="0"/>
      <w:divBdr>
        <w:top w:val="none" w:sz="0" w:space="0" w:color="auto"/>
        <w:left w:val="none" w:sz="0" w:space="0" w:color="auto"/>
        <w:bottom w:val="none" w:sz="0" w:space="0" w:color="auto"/>
        <w:right w:val="none" w:sz="0" w:space="0" w:color="auto"/>
      </w:divBdr>
    </w:div>
    <w:div w:id="1794205136">
      <w:bodyDiv w:val="1"/>
      <w:marLeft w:val="0"/>
      <w:marRight w:val="0"/>
      <w:marTop w:val="0"/>
      <w:marBottom w:val="0"/>
      <w:divBdr>
        <w:top w:val="none" w:sz="0" w:space="0" w:color="auto"/>
        <w:left w:val="none" w:sz="0" w:space="0" w:color="auto"/>
        <w:bottom w:val="none" w:sz="0" w:space="0" w:color="auto"/>
        <w:right w:val="none" w:sz="0" w:space="0" w:color="auto"/>
      </w:divBdr>
    </w:div>
    <w:div w:id="1808664570">
      <w:bodyDiv w:val="1"/>
      <w:marLeft w:val="0"/>
      <w:marRight w:val="0"/>
      <w:marTop w:val="0"/>
      <w:marBottom w:val="0"/>
      <w:divBdr>
        <w:top w:val="none" w:sz="0" w:space="0" w:color="auto"/>
        <w:left w:val="none" w:sz="0" w:space="0" w:color="auto"/>
        <w:bottom w:val="none" w:sz="0" w:space="0" w:color="auto"/>
        <w:right w:val="none" w:sz="0" w:space="0" w:color="auto"/>
      </w:divBdr>
    </w:div>
    <w:div w:id="1815027353">
      <w:bodyDiv w:val="1"/>
      <w:marLeft w:val="0"/>
      <w:marRight w:val="0"/>
      <w:marTop w:val="0"/>
      <w:marBottom w:val="0"/>
      <w:divBdr>
        <w:top w:val="none" w:sz="0" w:space="0" w:color="auto"/>
        <w:left w:val="none" w:sz="0" w:space="0" w:color="auto"/>
        <w:bottom w:val="none" w:sz="0" w:space="0" w:color="auto"/>
        <w:right w:val="none" w:sz="0" w:space="0" w:color="auto"/>
      </w:divBdr>
    </w:div>
    <w:div w:id="1882204097">
      <w:bodyDiv w:val="1"/>
      <w:marLeft w:val="0"/>
      <w:marRight w:val="0"/>
      <w:marTop w:val="0"/>
      <w:marBottom w:val="0"/>
      <w:divBdr>
        <w:top w:val="none" w:sz="0" w:space="0" w:color="auto"/>
        <w:left w:val="none" w:sz="0" w:space="0" w:color="auto"/>
        <w:bottom w:val="none" w:sz="0" w:space="0" w:color="auto"/>
        <w:right w:val="none" w:sz="0" w:space="0" w:color="auto"/>
      </w:divBdr>
      <w:divsChild>
        <w:div w:id="573778022">
          <w:marLeft w:val="0"/>
          <w:marRight w:val="0"/>
          <w:marTop w:val="0"/>
          <w:marBottom w:val="0"/>
          <w:divBdr>
            <w:top w:val="none" w:sz="0" w:space="0" w:color="auto"/>
            <w:left w:val="none" w:sz="0" w:space="0" w:color="auto"/>
            <w:bottom w:val="none" w:sz="0" w:space="0" w:color="auto"/>
            <w:right w:val="none" w:sz="0" w:space="0" w:color="auto"/>
          </w:divBdr>
          <w:divsChild>
            <w:div w:id="293678574">
              <w:marLeft w:val="0"/>
              <w:marRight w:val="0"/>
              <w:marTop w:val="0"/>
              <w:marBottom w:val="0"/>
              <w:divBdr>
                <w:top w:val="none" w:sz="0" w:space="0" w:color="auto"/>
                <w:left w:val="none" w:sz="0" w:space="0" w:color="auto"/>
                <w:bottom w:val="none" w:sz="0" w:space="0" w:color="auto"/>
                <w:right w:val="none" w:sz="0" w:space="0" w:color="auto"/>
              </w:divBdr>
              <w:divsChild>
                <w:div w:id="804618203">
                  <w:marLeft w:val="-420"/>
                  <w:marRight w:val="0"/>
                  <w:marTop w:val="0"/>
                  <w:marBottom w:val="0"/>
                  <w:divBdr>
                    <w:top w:val="none" w:sz="0" w:space="0" w:color="auto"/>
                    <w:left w:val="none" w:sz="0" w:space="0" w:color="auto"/>
                    <w:bottom w:val="none" w:sz="0" w:space="0" w:color="auto"/>
                    <w:right w:val="none" w:sz="0" w:space="0" w:color="auto"/>
                  </w:divBdr>
                  <w:divsChild>
                    <w:div w:id="722949958">
                      <w:marLeft w:val="0"/>
                      <w:marRight w:val="0"/>
                      <w:marTop w:val="0"/>
                      <w:marBottom w:val="0"/>
                      <w:divBdr>
                        <w:top w:val="none" w:sz="0" w:space="0" w:color="auto"/>
                        <w:left w:val="none" w:sz="0" w:space="0" w:color="auto"/>
                        <w:bottom w:val="none" w:sz="0" w:space="0" w:color="auto"/>
                        <w:right w:val="none" w:sz="0" w:space="0" w:color="auto"/>
                      </w:divBdr>
                      <w:divsChild>
                        <w:div w:id="748382450">
                          <w:marLeft w:val="0"/>
                          <w:marRight w:val="0"/>
                          <w:marTop w:val="0"/>
                          <w:marBottom w:val="0"/>
                          <w:divBdr>
                            <w:top w:val="none" w:sz="0" w:space="0" w:color="auto"/>
                            <w:left w:val="none" w:sz="0" w:space="0" w:color="auto"/>
                            <w:bottom w:val="none" w:sz="0" w:space="0" w:color="auto"/>
                            <w:right w:val="none" w:sz="0" w:space="0" w:color="auto"/>
                          </w:divBdr>
                          <w:divsChild>
                            <w:div w:id="202644521">
                              <w:marLeft w:val="0"/>
                              <w:marRight w:val="0"/>
                              <w:marTop w:val="0"/>
                              <w:marBottom w:val="0"/>
                              <w:divBdr>
                                <w:top w:val="none" w:sz="0" w:space="0" w:color="auto"/>
                                <w:left w:val="none" w:sz="0" w:space="0" w:color="auto"/>
                                <w:bottom w:val="none" w:sz="0" w:space="0" w:color="auto"/>
                                <w:right w:val="none" w:sz="0" w:space="0" w:color="auto"/>
                              </w:divBdr>
                            </w:div>
                            <w:div w:id="1584222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5321879">
                  <w:marLeft w:val="-420"/>
                  <w:marRight w:val="0"/>
                  <w:marTop w:val="0"/>
                  <w:marBottom w:val="0"/>
                  <w:divBdr>
                    <w:top w:val="none" w:sz="0" w:space="0" w:color="auto"/>
                    <w:left w:val="none" w:sz="0" w:space="0" w:color="auto"/>
                    <w:bottom w:val="none" w:sz="0" w:space="0" w:color="auto"/>
                    <w:right w:val="none" w:sz="0" w:space="0" w:color="auto"/>
                  </w:divBdr>
                  <w:divsChild>
                    <w:div w:id="1448817853">
                      <w:marLeft w:val="0"/>
                      <w:marRight w:val="0"/>
                      <w:marTop w:val="0"/>
                      <w:marBottom w:val="0"/>
                      <w:divBdr>
                        <w:top w:val="none" w:sz="0" w:space="0" w:color="auto"/>
                        <w:left w:val="none" w:sz="0" w:space="0" w:color="auto"/>
                        <w:bottom w:val="none" w:sz="0" w:space="0" w:color="auto"/>
                        <w:right w:val="none" w:sz="0" w:space="0" w:color="auto"/>
                      </w:divBdr>
                      <w:divsChild>
                        <w:div w:id="2113892539">
                          <w:marLeft w:val="0"/>
                          <w:marRight w:val="0"/>
                          <w:marTop w:val="0"/>
                          <w:marBottom w:val="0"/>
                          <w:divBdr>
                            <w:top w:val="none" w:sz="0" w:space="0" w:color="auto"/>
                            <w:left w:val="none" w:sz="0" w:space="0" w:color="auto"/>
                            <w:bottom w:val="none" w:sz="0" w:space="0" w:color="auto"/>
                            <w:right w:val="none" w:sz="0" w:space="0" w:color="auto"/>
                          </w:divBdr>
                          <w:divsChild>
                            <w:div w:id="310526737">
                              <w:marLeft w:val="0"/>
                              <w:marRight w:val="0"/>
                              <w:marTop w:val="0"/>
                              <w:marBottom w:val="0"/>
                              <w:divBdr>
                                <w:top w:val="none" w:sz="0" w:space="0" w:color="auto"/>
                                <w:left w:val="none" w:sz="0" w:space="0" w:color="auto"/>
                                <w:bottom w:val="none" w:sz="0" w:space="0" w:color="auto"/>
                                <w:right w:val="none" w:sz="0" w:space="0" w:color="auto"/>
                              </w:divBdr>
                            </w:div>
                            <w:div w:id="1549760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7124996">
                  <w:marLeft w:val="-420"/>
                  <w:marRight w:val="0"/>
                  <w:marTop w:val="0"/>
                  <w:marBottom w:val="0"/>
                  <w:divBdr>
                    <w:top w:val="none" w:sz="0" w:space="0" w:color="auto"/>
                    <w:left w:val="none" w:sz="0" w:space="0" w:color="auto"/>
                    <w:bottom w:val="none" w:sz="0" w:space="0" w:color="auto"/>
                    <w:right w:val="none" w:sz="0" w:space="0" w:color="auto"/>
                  </w:divBdr>
                  <w:divsChild>
                    <w:div w:id="797575701">
                      <w:marLeft w:val="0"/>
                      <w:marRight w:val="0"/>
                      <w:marTop w:val="0"/>
                      <w:marBottom w:val="0"/>
                      <w:divBdr>
                        <w:top w:val="none" w:sz="0" w:space="0" w:color="auto"/>
                        <w:left w:val="none" w:sz="0" w:space="0" w:color="auto"/>
                        <w:bottom w:val="none" w:sz="0" w:space="0" w:color="auto"/>
                        <w:right w:val="none" w:sz="0" w:space="0" w:color="auto"/>
                      </w:divBdr>
                      <w:divsChild>
                        <w:div w:id="2027366624">
                          <w:marLeft w:val="0"/>
                          <w:marRight w:val="0"/>
                          <w:marTop w:val="0"/>
                          <w:marBottom w:val="0"/>
                          <w:divBdr>
                            <w:top w:val="none" w:sz="0" w:space="0" w:color="auto"/>
                            <w:left w:val="none" w:sz="0" w:space="0" w:color="auto"/>
                            <w:bottom w:val="none" w:sz="0" w:space="0" w:color="auto"/>
                            <w:right w:val="none" w:sz="0" w:space="0" w:color="auto"/>
                          </w:divBdr>
                          <w:divsChild>
                            <w:div w:id="828057969">
                              <w:marLeft w:val="0"/>
                              <w:marRight w:val="0"/>
                              <w:marTop w:val="0"/>
                              <w:marBottom w:val="0"/>
                              <w:divBdr>
                                <w:top w:val="none" w:sz="0" w:space="0" w:color="auto"/>
                                <w:left w:val="none" w:sz="0" w:space="0" w:color="auto"/>
                                <w:bottom w:val="none" w:sz="0" w:space="0" w:color="auto"/>
                                <w:right w:val="none" w:sz="0" w:space="0" w:color="auto"/>
                              </w:divBdr>
                            </w:div>
                            <w:div w:id="1702822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6100628">
                  <w:marLeft w:val="-420"/>
                  <w:marRight w:val="0"/>
                  <w:marTop w:val="0"/>
                  <w:marBottom w:val="0"/>
                  <w:divBdr>
                    <w:top w:val="none" w:sz="0" w:space="0" w:color="auto"/>
                    <w:left w:val="none" w:sz="0" w:space="0" w:color="auto"/>
                    <w:bottom w:val="none" w:sz="0" w:space="0" w:color="auto"/>
                    <w:right w:val="none" w:sz="0" w:space="0" w:color="auto"/>
                  </w:divBdr>
                  <w:divsChild>
                    <w:div w:id="833910869">
                      <w:marLeft w:val="0"/>
                      <w:marRight w:val="0"/>
                      <w:marTop w:val="0"/>
                      <w:marBottom w:val="0"/>
                      <w:divBdr>
                        <w:top w:val="none" w:sz="0" w:space="0" w:color="auto"/>
                        <w:left w:val="none" w:sz="0" w:space="0" w:color="auto"/>
                        <w:bottom w:val="none" w:sz="0" w:space="0" w:color="auto"/>
                        <w:right w:val="none" w:sz="0" w:space="0" w:color="auto"/>
                      </w:divBdr>
                      <w:divsChild>
                        <w:div w:id="794374689">
                          <w:marLeft w:val="0"/>
                          <w:marRight w:val="0"/>
                          <w:marTop w:val="0"/>
                          <w:marBottom w:val="0"/>
                          <w:divBdr>
                            <w:top w:val="none" w:sz="0" w:space="0" w:color="auto"/>
                            <w:left w:val="none" w:sz="0" w:space="0" w:color="auto"/>
                            <w:bottom w:val="none" w:sz="0" w:space="0" w:color="auto"/>
                            <w:right w:val="none" w:sz="0" w:space="0" w:color="auto"/>
                          </w:divBdr>
                          <w:divsChild>
                            <w:div w:id="1735083724">
                              <w:marLeft w:val="0"/>
                              <w:marRight w:val="0"/>
                              <w:marTop w:val="0"/>
                              <w:marBottom w:val="0"/>
                              <w:divBdr>
                                <w:top w:val="none" w:sz="0" w:space="0" w:color="auto"/>
                                <w:left w:val="none" w:sz="0" w:space="0" w:color="auto"/>
                                <w:bottom w:val="none" w:sz="0" w:space="0" w:color="auto"/>
                                <w:right w:val="none" w:sz="0" w:space="0" w:color="auto"/>
                              </w:divBdr>
                            </w:div>
                            <w:div w:id="1795244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1927639">
          <w:marLeft w:val="0"/>
          <w:marRight w:val="0"/>
          <w:marTop w:val="0"/>
          <w:marBottom w:val="0"/>
          <w:divBdr>
            <w:top w:val="none" w:sz="0" w:space="0" w:color="auto"/>
            <w:left w:val="none" w:sz="0" w:space="0" w:color="auto"/>
            <w:bottom w:val="none" w:sz="0" w:space="0" w:color="auto"/>
            <w:right w:val="none" w:sz="0" w:space="0" w:color="auto"/>
          </w:divBdr>
          <w:divsChild>
            <w:div w:id="479883643">
              <w:marLeft w:val="0"/>
              <w:marRight w:val="0"/>
              <w:marTop w:val="0"/>
              <w:marBottom w:val="0"/>
              <w:divBdr>
                <w:top w:val="none" w:sz="0" w:space="0" w:color="auto"/>
                <w:left w:val="none" w:sz="0" w:space="0" w:color="auto"/>
                <w:bottom w:val="none" w:sz="0" w:space="0" w:color="auto"/>
                <w:right w:val="none" w:sz="0" w:space="0" w:color="auto"/>
              </w:divBdr>
              <w:divsChild>
                <w:div w:id="68432947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1637683847">
          <w:marLeft w:val="0"/>
          <w:marRight w:val="0"/>
          <w:marTop w:val="0"/>
          <w:marBottom w:val="0"/>
          <w:divBdr>
            <w:top w:val="none" w:sz="0" w:space="0" w:color="auto"/>
            <w:left w:val="none" w:sz="0" w:space="0" w:color="auto"/>
            <w:bottom w:val="none" w:sz="0" w:space="0" w:color="auto"/>
            <w:right w:val="none" w:sz="0" w:space="0" w:color="auto"/>
          </w:divBdr>
          <w:divsChild>
            <w:div w:id="1991639800">
              <w:marLeft w:val="0"/>
              <w:marRight w:val="0"/>
              <w:marTop w:val="0"/>
              <w:marBottom w:val="0"/>
              <w:divBdr>
                <w:top w:val="none" w:sz="0" w:space="0" w:color="auto"/>
                <w:left w:val="none" w:sz="0" w:space="0" w:color="auto"/>
                <w:bottom w:val="none" w:sz="0" w:space="0" w:color="auto"/>
                <w:right w:val="none" w:sz="0" w:space="0" w:color="auto"/>
              </w:divBdr>
              <w:divsChild>
                <w:div w:id="339043151">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sChild>
    </w:div>
    <w:div w:id="1909806229">
      <w:bodyDiv w:val="1"/>
      <w:marLeft w:val="0"/>
      <w:marRight w:val="0"/>
      <w:marTop w:val="0"/>
      <w:marBottom w:val="0"/>
      <w:divBdr>
        <w:top w:val="none" w:sz="0" w:space="0" w:color="auto"/>
        <w:left w:val="none" w:sz="0" w:space="0" w:color="auto"/>
        <w:bottom w:val="none" w:sz="0" w:space="0" w:color="auto"/>
        <w:right w:val="none" w:sz="0" w:space="0" w:color="auto"/>
      </w:divBdr>
    </w:div>
    <w:div w:id="1922372578">
      <w:bodyDiv w:val="1"/>
      <w:marLeft w:val="0"/>
      <w:marRight w:val="0"/>
      <w:marTop w:val="0"/>
      <w:marBottom w:val="0"/>
      <w:divBdr>
        <w:top w:val="none" w:sz="0" w:space="0" w:color="auto"/>
        <w:left w:val="none" w:sz="0" w:space="0" w:color="auto"/>
        <w:bottom w:val="none" w:sz="0" w:space="0" w:color="auto"/>
        <w:right w:val="none" w:sz="0" w:space="0" w:color="auto"/>
      </w:divBdr>
      <w:divsChild>
        <w:div w:id="138084425">
          <w:blockQuote w:val="1"/>
          <w:marLeft w:val="720"/>
          <w:marRight w:val="720"/>
          <w:marTop w:val="100"/>
          <w:marBottom w:val="100"/>
          <w:divBdr>
            <w:top w:val="none" w:sz="0" w:space="0" w:color="auto"/>
            <w:left w:val="none" w:sz="0" w:space="0" w:color="auto"/>
            <w:bottom w:val="none" w:sz="0" w:space="0" w:color="auto"/>
            <w:right w:val="none" w:sz="0" w:space="0" w:color="auto"/>
          </w:divBdr>
        </w:div>
        <w:div w:id="528493778">
          <w:blockQuote w:val="1"/>
          <w:marLeft w:val="720"/>
          <w:marRight w:val="720"/>
          <w:marTop w:val="100"/>
          <w:marBottom w:val="100"/>
          <w:divBdr>
            <w:top w:val="none" w:sz="0" w:space="0" w:color="auto"/>
            <w:left w:val="none" w:sz="0" w:space="0" w:color="auto"/>
            <w:bottom w:val="none" w:sz="0" w:space="0" w:color="auto"/>
            <w:right w:val="none" w:sz="0" w:space="0" w:color="auto"/>
          </w:divBdr>
        </w:div>
        <w:div w:id="192757549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47544259">
      <w:bodyDiv w:val="1"/>
      <w:marLeft w:val="0"/>
      <w:marRight w:val="0"/>
      <w:marTop w:val="0"/>
      <w:marBottom w:val="0"/>
      <w:divBdr>
        <w:top w:val="none" w:sz="0" w:space="0" w:color="auto"/>
        <w:left w:val="none" w:sz="0" w:space="0" w:color="auto"/>
        <w:bottom w:val="none" w:sz="0" w:space="0" w:color="auto"/>
        <w:right w:val="none" w:sz="0" w:space="0" w:color="auto"/>
      </w:divBdr>
      <w:divsChild>
        <w:div w:id="2050687032">
          <w:marLeft w:val="0"/>
          <w:marRight w:val="0"/>
          <w:marTop w:val="0"/>
          <w:marBottom w:val="0"/>
          <w:divBdr>
            <w:top w:val="none" w:sz="0" w:space="0" w:color="auto"/>
            <w:left w:val="none" w:sz="0" w:space="0" w:color="auto"/>
            <w:bottom w:val="none" w:sz="0" w:space="0" w:color="auto"/>
            <w:right w:val="none" w:sz="0" w:space="0" w:color="auto"/>
          </w:divBdr>
          <w:divsChild>
            <w:div w:id="588465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0618663">
      <w:bodyDiv w:val="1"/>
      <w:marLeft w:val="0"/>
      <w:marRight w:val="0"/>
      <w:marTop w:val="0"/>
      <w:marBottom w:val="0"/>
      <w:divBdr>
        <w:top w:val="none" w:sz="0" w:space="0" w:color="auto"/>
        <w:left w:val="none" w:sz="0" w:space="0" w:color="auto"/>
        <w:bottom w:val="none" w:sz="0" w:space="0" w:color="auto"/>
        <w:right w:val="none" w:sz="0" w:space="0" w:color="auto"/>
      </w:divBdr>
    </w:div>
    <w:div w:id="2082635393">
      <w:bodyDiv w:val="1"/>
      <w:marLeft w:val="0"/>
      <w:marRight w:val="0"/>
      <w:marTop w:val="0"/>
      <w:marBottom w:val="0"/>
      <w:divBdr>
        <w:top w:val="none" w:sz="0" w:space="0" w:color="auto"/>
        <w:left w:val="none" w:sz="0" w:space="0" w:color="auto"/>
        <w:bottom w:val="none" w:sz="0" w:space="0" w:color="auto"/>
        <w:right w:val="none" w:sz="0" w:space="0" w:color="auto"/>
      </w:divBdr>
    </w:div>
    <w:div w:id="2094423656">
      <w:bodyDiv w:val="1"/>
      <w:marLeft w:val="0"/>
      <w:marRight w:val="0"/>
      <w:marTop w:val="0"/>
      <w:marBottom w:val="0"/>
      <w:divBdr>
        <w:top w:val="none" w:sz="0" w:space="0" w:color="auto"/>
        <w:left w:val="none" w:sz="0" w:space="0" w:color="auto"/>
        <w:bottom w:val="none" w:sz="0" w:space="0" w:color="auto"/>
        <w:right w:val="none" w:sz="0" w:space="0" w:color="auto"/>
      </w:divBdr>
      <w:divsChild>
        <w:div w:id="218564721">
          <w:blockQuote w:val="1"/>
          <w:marLeft w:val="720"/>
          <w:marRight w:val="720"/>
          <w:marTop w:val="100"/>
          <w:marBottom w:val="100"/>
          <w:divBdr>
            <w:top w:val="none" w:sz="0" w:space="0" w:color="auto"/>
            <w:left w:val="none" w:sz="0" w:space="0" w:color="auto"/>
            <w:bottom w:val="none" w:sz="0" w:space="0" w:color="auto"/>
            <w:right w:val="none" w:sz="0" w:space="0" w:color="auto"/>
          </w:divBdr>
        </w:div>
        <w:div w:id="404106026">
          <w:blockQuote w:val="1"/>
          <w:marLeft w:val="720"/>
          <w:marRight w:val="720"/>
          <w:marTop w:val="100"/>
          <w:marBottom w:val="100"/>
          <w:divBdr>
            <w:top w:val="none" w:sz="0" w:space="0" w:color="auto"/>
            <w:left w:val="none" w:sz="0" w:space="0" w:color="auto"/>
            <w:bottom w:val="none" w:sz="0" w:space="0" w:color="auto"/>
            <w:right w:val="none" w:sz="0" w:space="0" w:color="auto"/>
          </w:divBdr>
        </w:div>
        <w:div w:id="434908511">
          <w:blockQuote w:val="1"/>
          <w:marLeft w:val="720"/>
          <w:marRight w:val="720"/>
          <w:marTop w:val="100"/>
          <w:marBottom w:val="100"/>
          <w:divBdr>
            <w:top w:val="none" w:sz="0" w:space="0" w:color="auto"/>
            <w:left w:val="none" w:sz="0" w:space="0" w:color="auto"/>
            <w:bottom w:val="none" w:sz="0" w:space="0" w:color="auto"/>
            <w:right w:val="none" w:sz="0" w:space="0" w:color="auto"/>
          </w:divBdr>
        </w:div>
        <w:div w:id="1209411485">
          <w:blockQuote w:val="1"/>
          <w:marLeft w:val="720"/>
          <w:marRight w:val="720"/>
          <w:marTop w:val="100"/>
          <w:marBottom w:val="100"/>
          <w:divBdr>
            <w:top w:val="none" w:sz="0" w:space="0" w:color="auto"/>
            <w:left w:val="none" w:sz="0" w:space="0" w:color="auto"/>
            <w:bottom w:val="none" w:sz="0" w:space="0" w:color="auto"/>
            <w:right w:val="none" w:sz="0" w:space="0" w:color="auto"/>
          </w:divBdr>
        </w:div>
        <w:div w:id="1307276356">
          <w:blockQuote w:val="1"/>
          <w:marLeft w:val="720"/>
          <w:marRight w:val="720"/>
          <w:marTop w:val="100"/>
          <w:marBottom w:val="100"/>
          <w:divBdr>
            <w:top w:val="none" w:sz="0" w:space="0" w:color="auto"/>
            <w:left w:val="none" w:sz="0" w:space="0" w:color="auto"/>
            <w:bottom w:val="none" w:sz="0" w:space="0" w:color="auto"/>
            <w:right w:val="none" w:sz="0" w:space="0" w:color="auto"/>
          </w:divBdr>
        </w:div>
        <w:div w:id="1647970949">
          <w:blockQuote w:val="1"/>
          <w:marLeft w:val="720"/>
          <w:marRight w:val="720"/>
          <w:marTop w:val="100"/>
          <w:marBottom w:val="100"/>
          <w:divBdr>
            <w:top w:val="none" w:sz="0" w:space="0" w:color="auto"/>
            <w:left w:val="none" w:sz="0" w:space="0" w:color="auto"/>
            <w:bottom w:val="none" w:sz="0" w:space="0" w:color="auto"/>
            <w:right w:val="none" w:sz="0" w:space="0" w:color="auto"/>
          </w:divBdr>
        </w:div>
        <w:div w:id="1919511783">
          <w:blockQuote w:val="1"/>
          <w:marLeft w:val="720"/>
          <w:marRight w:val="720"/>
          <w:marTop w:val="100"/>
          <w:marBottom w:val="100"/>
          <w:divBdr>
            <w:top w:val="none" w:sz="0" w:space="0" w:color="auto"/>
            <w:left w:val="none" w:sz="0" w:space="0" w:color="auto"/>
            <w:bottom w:val="none" w:sz="0" w:space="0" w:color="auto"/>
            <w:right w:val="none" w:sz="0" w:space="0" w:color="auto"/>
          </w:divBdr>
        </w:div>
        <w:div w:id="1932203259">
          <w:blockQuote w:val="1"/>
          <w:marLeft w:val="720"/>
          <w:marRight w:val="720"/>
          <w:marTop w:val="100"/>
          <w:marBottom w:val="100"/>
          <w:divBdr>
            <w:top w:val="none" w:sz="0" w:space="0" w:color="auto"/>
            <w:left w:val="none" w:sz="0" w:space="0" w:color="auto"/>
            <w:bottom w:val="none" w:sz="0" w:space="0" w:color="auto"/>
            <w:right w:val="none" w:sz="0" w:space="0" w:color="auto"/>
          </w:divBdr>
        </w:div>
        <w:div w:id="1978220942">
          <w:blockQuote w:val="1"/>
          <w:marLeft w:val="720"/>
          <w:marRight w:val="720"/>
          <w:marTop w:val="100"/>
          <w:marBottom w:val="100"/>
          <w:divBdr>
            <w:top w:val="none" w:sz="0" w:space="0" w:color="auto"/>
            <w:left w:val="none" w:sz="0" w:space="0" w:color="auto"/>
            <w:bottom w:val="none" w:sz="0" w:space="0" w:color="auto"/>
            <w:right w:val="none" w:sz="0" w:space="0" w:color="auto"/>
          </w:divBdr>
        </w:div>
        <w:div w:id="214141770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142073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1.xml"/><Relationship Id="rId18" Type="http://schemas.openxmlformats.org/officeDocument/2006/relationships/chart" Target="charts/chart5.xml"/><Relationship Id="rId3" Type="http://schemas.openxmlformats.org/officeDocument/2006/relationships/styles" Target="styles.xml"/><Relationship Id="rId21" Type="http://schemas.openxmlformats.org/officeDocument/2006/relationships/image" Target="media/image3.jpg"/><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chart" Target="charts/chart4.xm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chart" Target="charts/chart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chart" Target="charts/chart6.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2.xml"/><Relationship Id="rId22" Type="http://schemas.openxmlformats.org/officeDocument/2006/relationships/image" Target="media/image4.jpg"/></Relationships>
</file>

<file path=word/charts/_rels/chart1.xml.rels><?xml version="1.0" encoding="UTF-8" standalone="yes"?>
<Relationships xmlns="http://schemas.openxmlformats.org/package/2006/relationships"><Relationship Id="rId3" Type="http://schemas.openxmlformats.org/officeDocument/2006/relationships/oleObject" Target="file:///C:\Users\samson.nkhalamba\Downloads\Scatterplot_Data_Correlation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samson.nkhalamba\Downloads\InternalControl_DonorInvolvement_Correlation.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samson.nkhalamba\Downloads\InternalControl_Correlations_OtherFactor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samson.nkhalamba\Downloads\Chapter4_Research_Data.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samson.nkhalamba\AppData\Roaming\Microsoft\Excel\random_40_organizations%20(version%202).xlsb"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samson.nkhalamba\AppData\Roaming\Microsoft\Excel\random_40_organizations%20(version%202).xlsb"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samson.nkhalamba\AppData\Roaming\Microsoft\Excel\random_40_organizations%20(version%202).xlsb" TargetMode="External"/><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sz="1400" b="0" i="0" u="none" strike="noStrike" baseline="0">
                <a:latin typeface="Times New Roman" panose="02020603050405020304" pitchFamily="18" charset="0"/>
                <a:cs typeface="Times New Roman" panose="02020603050405020304" pitchFamily="18" charset="0"/>
              </a:rPr>
              <a:t>Leadership Education vs Internal Control Compliance</a:t>
            </a:r>
            <a:endParaRPr lang="en-US">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scatterChart>
        <c:scatterStyle val="lineMarker"/>
        <c:varyColors val="0"/>
        <c:ser>
          <c:idx val="0"/>
          <c:order val="0"/>
          <c:tx>
            <c:strRef>
              <c:f>Sheet1!$C$1</c:f>
              <c:strCache>
                <c:ptCount val="1"/>
                <c:pt idx="0">
                  <c:v>Leadership Education</c:v>
                </c:pt>
              </c:strCache>
            </c:strRef>
          </c:tx>
          <c:spPr>
            <a:ln w="28575"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2"/>
                </a:solidFill>
                <a:prstDash val="solid"/>
              </a:ln>
              <a:effectLst/>
            </c:spPr>
            <c:trendlineType val="linear"/>
            <c:forward val="2"/>
            <c:backward val="2"/>
            <c:intercept val="0"/>
            <c:dispRSqr val="1"/>
            <c:dispEq val="1"/>
            <c:trendlineLbl>
              <c:numFmt formatCode="General" sourceLinked="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rendlineLbl>
          </c:trendline>
          <c:xVal>
            <c:numRef>
              <c:f>Sheet1!$B$2:$B$46</c:f>
              <c:numCache>
                <c:formatCode>General</c:formatCode>
                <c:ptCount val="45"/>
                <c:pt idx="0">
                  <c:v>78</c:v>
                </c:pt>
                <c:pt idx="1">
                  <c:v>68</c:v>
                </c:pt>
                <c:pt idx="2">
                  <c:v>54</c:v>
                </c:pt>
                <c:pt idx="3">
                  <c:v>82</c:v>
                </c:pt>
                <c:pt idx="4">
                  <c:v>47</c:v>
                </c:pt>
                <c:pt idx="5">
                  <c:v>60</c:v>
                </c:pt>
                <c:pt idx="6">
                  <c:v>78</c:v>
                </c:pt>
                <c:pt idx="7">
                  <c:v>58</c:v>
                </c:pt>
                <c:pt idx="8">
                  <c:v>62</c:v>
                </c:pt>
                <c:pt idx="9">
                  <c:v>50</c:v>
                </c:pt>
                <c:pt idx="10">
                  <c:v>50</c:v>
                </c:pt>
                <c:pt idx="11">
                  <c:v>63</c:v>
                </c:pt>
                <c:pt idx="12">
                  <c:v>75</c:v>
                </c:pt>
                <c:pt idx="13">
                  <c:v>79</c:v>
                </c:pt>
                <c:pt idx="14">
                  <c:v>63</c:v>
                </c:pt>
                <c:pt idx="15">
                  <c:v>42</c:v>
                </c:pt>
                <c:pt idx="16">
                  <c:v>61</c:v>
                </c:pt>
                <c:pt idx="17">
                  <c:v>41</c:v>
                </c:pt>
                <c:pt idx="18">
                  <c:v>63</c:v>
                </c:pt>
                <c:pt idx="19">
                  <c:v>83</c:v>
                </c:pt>
                <c:pt idx="20">
                  <c:v>69</c:v>
                </c:pt>
                <c:pt idx="21">
                  <c:v>77</c:v>
                </c:pt>
                <c:pt idx="22">
                  <c:v>41</c:v>
                </c:pt>
                <c:pt idx="23">
                  <c:v>60</c:v>
                </c:pt>
                <c:pt idx="24">
                  <c:v>72</c:v>
                </c:pt>
                <c:pt idx="25">
                  <c:v>51</c:v>
                </c:pt>
                <c:pt idx="26">
                  <c:v>61</c:v>
                </c:pt>
                <c:pt idx="27">
                  <c:v>83</c:v>
                </c:pt>
                <c:pt idx="28">
                  <c:v>64</c:v>
                </c:pt>
                <c:pt idx="29">
                  <c:v>88</c:v>
                </c:pt>
                <c:pt idx="30">
                  <c:v>66</c:v>
                </c:pt>
                <c:pt idx="31">
                  <c:v>81</c:v>
                </c:pt>
                <c:pt idx="32">
                  <c:v>67</c:v>
                </c:pt>
                <c:pt idx="33">
                  <c:v>55</c:v>
                </c:pt>
                <c:pt idx="34">
                  <c:v>54</c:v>
                </c:pt>
                <c:pt idx="35">
                  <c:v>86</c:v>
                </c:pt>
                <c:pt idx="36">
                  <c:v>90</c:v>
                </c:pt>
                <c:pt idx="37">
                  <c:v>83</c:v>
                </c:pt>
                <c:pt idx="38">
                  <c:v>42</c:v>
                </c:pt>
                <c:pt idx="39">
                  <c:v>76</c:v>
                </c:pt>
                <c:pt idx="40">
                  <c:v>90</c:v>
                </c:pt>
                <c:pt idx="41">
                  <c:v>46</c:v>
                </c:pt>
                <c:pt idx="42">
                  <c:v>60</c:v>
                </c:pt>
                <c:pt idx="43">
                  <c:v>48</c:v>
                </c:pt>
                <c:pt idx="44">
                  <c:v>78</c:v>
                </c:pt>
              </c:numCache>
            </c:numRef>
          </c:xVal>
          <c:yVal>
            <c:numRef>
              <c:f>Sheet1!$C$2:$C$46</c:f>
              <c:numCache>
                <c:formatCode>General</c:formatCode>
                <c:ptCount val="45"/>
                <c:pt idx="0">
                  <c:v>29.732803842699081</c:v>
                </c:pt>
                <c:pt idx="1">
                  <c:v>61.194236115618367</c:v>
                </c:pt>
                <c:pt idx="2">
                  <c:v>57.791926345150053</c:v>
                </c:pt>
                <c:pt idx="3">
                  <c:v>38.989022436501664</c:v>
                </c:pt>
                <c:pt idx="4">
                  <c:v>61.302281938970367</c:v>
                </c:pt>
                <c:pt idx="5">
                  <c:v>53.731189147294188</c:v>
                </c:pt>
                <c:pt idx="6">
                  <c:v>46.135270494354437</c:v>
                </c:pt>
                <c:pt idx="7">
                  <c:v>38.412297580749183</c:v>
                </c:pt>
                <c:pt idx="8">
                  <c:v>55.661128267810412</c:v>
                </c:pt>
                <c:pt idx="9">
                  <c:v>42.955465496234098</c:v>
                </c:pt>
                <c:pt idx="10">
                  <c:v>36.220606961775182</c:v>
                </c:pt>
                <c:pt idx="11">
                  <c:v>46.468833479929323</c:v>
                </c:pt>
                <c:pt idx="12">
                  <c:v>45.385342818258167</c:v>
                </c:pt>
                <c:pt idx="13">
                  <c:v>50.666572785086252</c:v>
                </c:pt>
                <c:pt idx="14">
                  <c:v>48.23714338074241</c:v>
                </c:pt>
                <c:pt idx="15">
                  <c:v>62.008927719495283</c:v>
                </c:pt>
                <c:pt idx="16">
                  <c:v>56.983989413317218</c:v>
                </c:pt>
                <c:pt idx="17">
                  <c:v>48.283711647735807</c:v>
                </c:pt>
                <c:pt idx="18">
                  <c:v>40.928134198526053</c:v>
                </c:pt>
                <c:pt idx="19">
                  <c:v>61.88625726430611</c:v>
                </c:pt>
                <c:pt idx="20">
                  <c:v>57.855321244982449</c:v>
                </c:pt>
                <c:pt idx="21">
                  <c:v>76.560100912720429</c:v>
                </c:pt>
                <c:pt idx="22">
                  <c:v>52.634860402302103</c:v>
                </c:pt>
                <c:pt idx="23">
                  <c:v>66.417711160140755</c:v>
                </c:pt>
                <c:pt idx="24">
                  <c:v>54.608163001486368</c:v>
                </c:pt>
                <c:pt idx="25">
                  <c:v>50.859234716308137</c:v>
                </c:pt>
                <c:pt idx="26">
                  <c:v>34.900427177833912</c:v>
                </c:pt>
                <c:pt idx="27">
                  <c:v>57.215024623586459</c:v>
                </c:pt>
                <c:pt idx="28">
                  <c:v>41.56580076640715</c:v>
                </c:pt>
                <c:pt idx="29">
                  <c:v>44.866745946028338</c:v>
                </c:pt>
                <c:pt idx="30">
                  <c:v>49.564631975265023</c:v>
                </c:pt>
                <c:pt idx="31">
                  <c:v>47.246990897536072</c:v>
                </c:pt>
                <c:pt idx="32">
                  <c:v>34.369332054134873</c:v>
                </c:pt>
                <c:pt idx="33">
                  <c:v>42.043690078629872</c:v>
                </c:pt>
                <c:pt idx="34">
                  <c:v>59.305844007711023</c:v>
                </c:pt>
                <c:pt idx="35">
                  <c:v>56.777674096733413</c:v>
                </c:pt>
                <c:pt idx="36">
                  <c:v>56.984402592109618</c:v>
                </c:pt>
                <c:pt idx="37">
                  <c:v>51.736020636648043</c:v>
                </c:pt>
                <c:pt idx="38">
                  <c:v>56.62284513619062</c:v>
                </c:pt>
                <c:pt idx="39">
                  <c:v>52.411221625871292</c:v>
                </c:pt>
                <c:pt idx="40">
                  <c:v>48.31794911900915</c:v>
                </c:pt>
                <c:pt idx="41">
                  <c:v>61.647686455045239</c:v>
                </c:pt>
                <c:pt idx="42">
                  <c:v>47.542523125729588</c:v>
                </c:pt>
                <c:pt idx="43">
                  <c:v>42.303322263338913</c:v>
                </c:pt>
                <c:pt idx="44">
                  <c:v>62.121723421331261</c:v>
                </c:pt>
              </c:numCache>
            </c:numRef>
          </c:yVal>
          <c:smooth val="0"/>
          <c:extLst>
            <c:ext xmlns:c16="http://schemas.microsoft.com/office/drawing/2014/chart" uri="{C3380CC4-5D6E-409C-BE32-E72D297353CC}">
              <c16:uniqueId val="{00000001-22DE-4DAC-8440-ACD949868D8D}"/>
            </c:ext>
          </c:extLst>
        </c:ser>
        <c:dLbls>
          <c:showLegendKey val="0"/>
          <c:showVal val="0"/>
          <c:showCatName val="0"/>
          <c:showSerName val="0"/>
          <c:showPercent val="0"/>
          <c:showBubbleSize val="0"/>
        </c:dLbls>
        <c:axId val="1419749024"/>
        <c:axId val="1419768224"/>
      </c:scatterChart>
      <c:valAx>
        <c:axId val="1419749024"/>
        <c:scaling>
          <c:orientation val="minMax"/>
        </c:scaling>
        <c:delete val="0"/>
        <c:axPos val="b"/>
        <c:title>
          <c:tx>
            <c:rich>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sz="1100" b="0" i="0" u="none" strike="noStrike" kern="1200" baseline="0">
                    <a:solidFill>
                      <a:sysClr val="windowText" lastClr="000000">
                        <a:lumMod val="65000"/>
                        <a:lumOff val="35000"/>
                      </a:sysClr>
                    </a:solidFill>
                    <a:latin typeface="Times New Roman" panose="02020603050405020304" pitchFamily="18" charset="0"/>
                    <a:cs typeface="Times New Roman" panose="02020603050405020304" pitchFamily="18" charset="0"/>
                  </a:rPr>
                  <a:t>Internal Control Compliance</a:t>
                </a:r>
                <a:endParaRPr lang="en-GB" sz="11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low"/>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19768224"/>
        <c:crosses val="autoZero"/>
        <c:crossBetween val="midCat"/>
      </c:valAx>
      <c:valAx>
        <c:axId val="1419768224"/>
        <c:scaling>
          <c:orientation val="minMax"/>
        </c:scaling>
        <c:delete val="0"/>
        <c:axPos val="l"/>
        <c:title>
          <c:tx>
            <c:rich>
              <a:bodyPr rot="-54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sz="1100" b="0" i="0" u="none" strike="noStrike" baseline="0">
                    <a:latin typeface="Times New Roman" panose="02020603050405020304" pitchFamily="18" charset="0"/>
                    <a:cs typeface="Times New Roman" panose="02020603050405020304" pitchFamily="18" charset="0"/>
                  </a:rPr>
                  <a:t>Leadership Education </a:t>
                </a:r>
                <a:endParaRPr lang="en-GB" sz="1100">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19749024"/>
        <c:crosses val="autoZero"/>
        <c:crossBetween val="midCat"/>
        <c:minorUnit val="4"/>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0" i="0" u="none" strike="noStrike" baseline="0">
                <a:effectLst/>
                <a:latin typeface="Times New Roman" panose="02020603050405020304" pitchFamily="18" charset="0"/>
                <a:cs typeface="Times New Roman" panose="02020603050405020304" pitchFamily="18" charset="0"/>
              </a:rPr>
              <a:t>Donor Involvement vs Internal Control Compliance</a:t>
            </a:r>
            <a:endParaRPr lang="en-GB">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ubbleChart>
        <c:varyColors val="0"/>
        <c:ser>
          <c:idx val="0"/>
          <c:order val="0"/>
          <c:spPr>
            <a:solidFill>
              <a:schemeClr val="accent1">
                <a:alpha val="75000"/>
              </a:schemeClr>
            </a:solidFill>
            <a:ln>
              <a:noFill/>
            </a:ln>
            <a:effectLst/>
          </c:spPr>
          <c:invertIfNegative val="0"/>
          <c:xVal>
            <c:numRef>
              <c:f>Data!$A$2:$B$2</c:f>
              <c:numCache>
                <c:formatCode>General</c:formatCode>
                <c:ptCount val="2"/>
                <c:pt idx="0">
                  <c:v>49.143693966994391</c:v>
                </c:pt>
                <c:pt idx="1">
                  <c:v>0</c:v>
                </c:pt>
              </c:numCache>
            </c:numRef>
          </c:xVal>
          <c:yVal>
            <c:numRef>
              <c:f>Data!$A$3:$B$3</c:f>
              <c:numCache>
                <c:formatCode>General</c:formatCode>
                <c:ptCount val="2"/>
                <c:pt idx="0">
                  <c:v>69.973454465835857</c:v>
                </c:pt>
                <c:pt idx="1">
                  <c:v>1</c:v>
                </c:pt>
              </c:numCache>
            </c:numRef>
          </c:yVal>
          <c:bubbleSize>
            <c:numRef>
              <c:f>Data!$A$4:$B$4</c:f>
              <c:numCache>
                <c:formatCode>General</c:formatCode>
                <c:ptCount val="2"/>
                <c:pt idx="0">
                  <c:v>62.829784980519918</c:v>
                </c:pt>
                <c:pt idx="1">
                  <c:v>1</c:v>
                </c:pt>
              </c:numCache>
            </c:numRef>
          </c:bubbleSize>
          <c:bubble3D val="0"/>
          <c:extLst>
            <c:ext xmlns:c16="http://schemas.microsoft.com/office/drawing/2014/chart" uri="{C3380CC4-5D6E-409C-BE32-E72D297353CC}">
              <c16:uniqueId val="{00000000-687C-48B1-930A-31FE0B02AD07}"/>
            </c:ext>
          </c:extLst>
        </c:ser>
        <c:ser>
          <c:idx val="1"/>
          <c:order val="1"/>
          <c:spPr>
            <a:solidFill>
              <a:schemeClr val="accent2">
                <a:alpha val="75000"/>
              </a:schemeClr>
            </a:solidFill>
            <a:ln w="25400">
              <a:noFill/>
            </a:ln>
            <a:effectLst/>
          </c:spPr>
          <c:invertIfNegative val="0"/>
          <c:xVal>
            <c:numRef>
              <c:f>Data!$A$5:$B$5</c:f>
              <c:numCache>
                <c:formatCode>General</c:formatCode>
                <c:ptCount val="2"/>
                <c:pt idx="0">
                  <c:v>44.93705286081908</c:v>
                </c:pt>
                <c:pt idx="1">
                  <c:v>0</c:v>
                </c:pt>
              </c:numCache>
            </c:numRef>
          </c:xVal>
          <c:yVal>
            <c:numRef>
              <c:f>Data!$A$6:$B$6</c:f>
              <c:numCache>
                <c:formatCode>General</c:formatCode>
                <c:ptCount val="2"/>
                <c:pt idx="0">
                  <c:v>54.213997480314639</c:v>
                </c:pt>
                <c:pt idx="1">
                  <c:v>1</c:v>
                </c:pt>
              </c:numCache>
            </c:numRef>
          </c:yVal>
          <c:bubbleSize>
            <c:numRef>
              <c:f>Data!$A$7:$B$7</c:f>
              <c:numCache>
                <c:formatCode>General</c:formatCode>
                <c:ptCount val="2"/>
                <c:pt idx="0">
                  <c:v>76.514365370971518</c:v>
                </c:pt>
                <c:pt idx="1">
                  <c:v>1</c:v>
                </c:pt>
              </c:numCache>
            </c:numRef>
          </c:bubbleSize>
          <c:bubble3D val="0"/>
          <c:extLst>
            <c:ext xmlns:c16="http://schemas.microsoft.com/office/drawing/2014/chart" uri="{C3380CC4-5D6E-409C-BE32-E72D297353CC}">
              <c16:uniqueId val="{00000001-687C-48B1-930A-31FE0B02AD07}"/>
            </c:ext>
          </c:extLst>
        </c:ser>
        <c:ser>
          <c:idx val="2"/>
          <c:order val="2"/>
          <c:spPr>
            <a:solidFill>
              <a:schemeClr val="accent3">
                <a:alpha val="75000"/>
              </a:schemeClr>
            </a:solidFill>
            <a:ln w="25400">
              <a:noFill/>
            </a:ln>
            <a:effectLst/>
          </c:spPr>
          <c:invertIfNegative val="0"/>
          <c:xVal>
            <c:numRef>
              <c:f>Data!$A$8:$B$8</c:f>
              <c:numCache>
                <c:formatCode>General</c:formatCode>
                <c:ptCount val="2"/>
                <c:pt idx="0">
                  <c:v>35.733207566069247</c:v>
                </c:pt>
                <c:pt idx="1">
                  <c:v>0</c:v>
                </c:pt>
              </c:numCache>
            </c:numRef>
          </c:xVal>
          <c:yVal>
            <c:numRef>
              <c:f>Data!$A$9:$B$9</c:f>
              <c:numCache>
                <c:formatCode>General</c:formatCode>
                <c:ptCount val="2"/>
                <c:pt idx="0">
                  <c:v>55.710873711438232</c:v>
                </c:pt>
                <c:pt idx="1">
                  <c:v>1</c:v>
                </c:pt>
              </c:numCache>
            </c:numRef>
          </c:yVal>
          <c:bubbleSize>
            <c:numRef>
              <c:f>Data!$A$10:$B$10</c:f>
              <c:numCache>
                <c:formatCode>General</c:formatCode>
                <c:ptCount val="2"/>
                <c:pt idx="0">
                  <c:v>72.659362587055341</c:v>
                </c:pt>
                <c:pt idx="1">
                  <c:v>1</c:v>
                </c:pt>
              </c:numCache>
            </c:numRef>
          </c:bubbleSize>
          <c:bubble3D val="0"/>
          <c:extLst>
            <c:ext xmlns:c16="http://schemas.microsoft.com/office/drawing/2014/chart" uri="{C3380CC4-5D6E-409C-BE32-E72D297353CC}">
              <c16:uniqueId val="{00000002-687C-48B1-930A-31FE0B02AD07}"/>
            </c:ext>
          </c:extLst>
        </c:ser>
        <c:ser>
          <c:idx val="3"/>
          <c:order val="3"/>
          <c:spPr>
            <a:solidFill>
              <a:schemeClr val="accent4">
                <a:alpha val="75000"/>
              </a:schemeClr>
            </a:solidFill>
            <a:ln w="25400">
              <a:noFill/>
            </a:ln>
            <a:effectLst/>
          </c:spPr>
          <c:invertIfNegative val="0"/>
          <c:xVal>
            <c:numRef>
              <c:f>Data!$A$11:$B$11</c:f>
              <c:numCache>
                <c:formatCode>General</c:formatCode>
                <c:ptCount val="2"/>
                <c:pt idx="0">
                  <c:v>51.332595977348987</c:v>
                </c:pt>
                <c:pt idx="1">
                  <c:v>0</c:v>
                </c:pt>
              </c:numCache>
            </c:numRef>
          </c:xVal>
          <c:yVal>
            <c:numRef>
              <c:f>Data!$A$12:$B$12</c:f>
              <c:numCache>
                <c:formatCode>General</c:formatCode>
                <c:ptCount val="2"/>
                <c:pt idx="0">
                  <c:v>53.211138483779457</c:v>
                </c:pt>
                <c:pt idx="1">
                  <c:v>1</c:v>
                </c:pt>
              </c:numCache>
            </c:numRef>
          </c:yVal>
          <c:bubbleSize>
            <c:numRef>
              <c:f>Data!$A$13:$B$13</c:f>
              <c:numCache>
                <c:formatCode>General</c:formatCode>
                <c:ptCount val="2"/>
                <c:pt idx="0">
                  <c:v>59.052910310631091</c:v>
                </c:pt>
                <c:pt idx="1">
                  <c:v>1</c:v>
                </c:pt>
              </c:numCache>
            </c:numRef>
          </c:bubbleSize>
          <c:bubble3D val="0"/>
          <c:extLst>
            <c:ext xmlns:c16="http://schemas.microsoft.com/office/drawing/2014/chart" uri="{C3380CC4-5D6E-409C-BE32-E72D297353CC}">
              <c16:uniqueId val="{00000003-687C-48B1-930A-31FE0B02AD07}"/>
            </c:ext>
          </c:extLst>
        </c:ser>
        <c:ser>
          <c:idx val="4"/>
          <c:order val="4"/>
          <c:spPr>
            <a:solidFill>
              <a:schemeClr val="accent5">
                <a:alpha val="75000"/>
              </a:schemeClr>
            </a:solidFill>
            <a:ln w="25400">
              <a:noFill/>
            </a:ln>
            <a:effectLst/>
          </c:spPr>
          <c:invertIfNegative val="0"/>
          <c:xVal>
            <c:numRef>
              <c:f>Data!$A$14:$B$14</c:f>
              <c:numCache>
                <c:formatCode>General</c:formatCode>
                <c:ptCount val="2"/>
                <c:pt idx="0">
                  <c:v>74.913896261242883</c:v>
                </c:pt>
                <c:pt idx="1">
                  <c:v>1</c:v>
                </c:pt>
              </c:numCache>
            </c:numRef>
          </c:xVal>
          <c:yVal>
            <c:numRef>
              <c:f>Data!$A$15:$B$15</c:f>
              <c:numCache>
                <c:formatCode>General</c:formatCode>
                <c:ptCount val="2"/>
                <c:pt idx="0">
                  <c:v>53.610980033153488</c:v>
                </c:pt>
                <c:pt idx="1">
                  <c:v>1</c:v>
                </c:pt>
              </c:numCache>
            </c:numRef>
          </c:yVal>
          <c:bubbleSize>
            <c:numRef>
              <c:f>Data!$A$16:$B$16</c:f>
              <c:numCache>
                <c:formatCode>General</c:formatCode>
                <c:ptCount val="2"/>
                <c:pt idx="0">
                  <c:v>55.560180403539349</c:v>
                </c:pt>
                <c:pt idx="1">
                  <c:v>1</c:v>
                </c:pt>
              </c:numCache>
            </c:numRef>
          </c:bubbleSize>
          <c:bubble3D val="0"/>
          <c:extLst>
            <c:ext xmlns:c16="http://schemas.microsoft.com/office/drawing/2014/chart" uri="{C3380CC4-5D6E-409C-BE32-E72D297353CC}">
              <c16:uniqueId val="{00000004-687C-48B1-930A-31FE0B02AD07}"/>
            </c:ext>
          </c:extLst>
        </c:ser>
        <c:ser>
          <c:idx val="5"/>
          <c:order val="5"/>
          <c:spPr>
            <a:solidFill>
              <a:schemeClr val="accent6">
                <a:alpha val="75000"/>
              </a:schemeClr>
            </a:solidFill>
            <a:ln w="25400">
              <a:noFill/>
            </a:ln>
            <a:effectLst/>
          </c:spPr>
          <c:invertIfNegative val="0"/>
          <c:xVal>
            <c:numRef>
              <c:f>Data!$A$17:$B$17</c:f>
              <c:numCache>
                <c:formatCode>General</c:formatCode>
                <c:ptCount val="2"/>
                <c:pt idx="0">
                  <c:v>55.656487243814823</c:v>
                </c:pt>
                <c:pt idx="1">
                  <c:v>0</c:v>
                </c:pt>
              </c:numCache>
            </c:numRef>
          </c:xVal>
          <c:yVal>
            <c:numRef>
              <c:f>Data!$A$18:$B$18</c:f>
              <c:numCache>
                <c:formatCode>General</c:formatCode>
                <c:ptCount val="2"/>
                <c:pt idx="0">
                  <c:v>82.05930082725456</c:v>
                </c:pt>
                <c:pt idx="1">
                  <c:v>1</c:v>
                </c:pt>
              </c:numCache>
            </c:numRef>
          </c:yVal>
          <c:bubbleSize>
            <c:numRef>
              <c:f>Data!$A$19:$B$19</c:f>
              <c:numCache>
                <c:formatCode>General</c:formatCode>
                <c:ptCount val="2"/>
                <c:pt idx="0">
                  <c:v>81.867860889737869</c:v>
                </c:pt>
                <c:pt idx="1">
                  <c:v>1</c:v>
                </c:pt>
              </c:numCache>
            </c:numRef>
          </c:bubbleSize>
          <c:bubble3D val="0"/>
          <c:extLst>
            <c:ext xmlns:c16="http://schemas.microsoft.com/office/drawing/2014/chart" uri="{C3380CC4-5D6E-409C-BE32-E72D297353CC}">
              <c16:uniqueId val="{00000005-687C-48B1-930A-31FE0B02AD07}"/>
            </c:ext>
          </c:extLst>
        </c:ser>
        <c:ser>
          <c:idx val="6"/>
          <c:order val="6"/>
          <c:spPr>
            <a:solidFill>
              <a:schemeClr val="accent1">
                <a:lumMod val="60000"/>
                <a:alpha val="75000"/>
              </a:schemeClr>
            </a:solidFill>
            <a:ln w="25400">
              <a:noFill/>
            </a:ln>
            <a:effectLst/>
          </c:spPr>
          <c:invertIfNegative val="0"/>
          <c:xVal>
            <c:numRef>
              <c:f>Data!$A$20:$B$20</c:f>
              <c:numCache>
                <c:formatCode>General</c:formatCode>
                <c:ptCount val="2"/>
                <c:pt idx="0">
                  <c:v>70.040538978788774</c:v>
                </c:pt>
                <c:pt idx="1">
                  <c:v>0</c:v>
                </c:pt>
              </c:numCache>
            </c:numRef>
          </c:xVal>
          <c:yVal>
            <c:numRef>
              <c:f>Data!$A$21:$B$21</c:f>
              <c:numCache>
                <c:formatCode>General</c:formatCode>
                <c:ptCount val="2"/>
                <c:pt idx="0">
                  <c:v>63.861863991748557</c:v>
                </c:pt>
                <c:pt idx="1">
                  <c:v>1</c:v>
                </c:pt>
              </c:numCache>
            </c:numRef>
          </c:yVal>
          <c:bubbleSize>
            <c:numRef>
              <c:f>Data!$A$22:$B$22</c:f>
              <c:numCache>
                <c:formatCode>General</c:formatCode>
                <c:ptCount val="2"/>
                <c:pt idx="0">
                  <c:v>67.373685758962424</c:v>
                </c:pt>
                <c:pt idx="1">
                  <c:v>1</c:v>
                </c:pt>
              </c:numCache>
            </c:numRef>
          </c:bubbleSize>
          <c:bubble3D val="0"/>
          <c:extLst>
            <c:ext xmlns:c16="http://schemas.microsoft.com/office/drawing/2014/chart" uri="{C3380CC4-5D6E-409C-BE32-E72D297353CC}">
              <c16:uniqueId val="{00000006-687C-48B1-930A-31FE0B02AD07}"/>
            </c:ext>
          </c:extLst>
        </c:ser>
        <c:ser>
          <c:idx val="7"/>
          <c:order val="7"/>
          <c:spPr>
            <a:solidFill>
              <a:schemeClr val="accent2">
                <a:lumMod val="60000"/>
                <a:alpha val="75000"/>
              </a:schemeClr>
            </a:solidFill>
            <a:ln w="25400">
              <a:noFill/>
            </a:ln>
            <a:effectLst/>
          </c:spPr>
          <c:invertIfNegative val="0"/>
          <c:xVal>
            <c:numRef>
              <c:f>Data!$A$23:$B$23</c:f>
              <c:numCache>
                <c:formatCode>General</c:formatCode>
                <c:ptCount val="2"/>
                <c:pt idx="0">
                  <c:v>74.907320281507992</c:v>
                </c:pt>
                <c:pt idx="1">
                  <c:v>1</c:v>
                </c:pt>
              </c:numCache>
            </c:numRef>
          </c:xVal>
          <c:yVal>
            <c:numRef>
              <c:f>Data!$A$24:$B$24</c:f>
              <c:numCache>
                <c:formatCode>General</c:formatCode>
                <c:ptCount val="2"/>
                <c:pt idx="0">
                  <c:v>50.641661315976087</c:v>
                </c:pt>
                <c:pt idx="1">
                  <c:v>0</c:v>
                </c:pt>
              </c:numCache>
            </c:numRef>
          </c:yVal>
          <c:bubbleSize>
            <c:numRef>
              <c:f>Data!$A$25:$B$25</c:f>
              <c:numCache>
                <c:formatCode>General</c:formatCode>
                <c:ptCount val="2"/>
                <c:pt idx="0">
                  <c:v>71.758290447821039</c:v>
                </c:pt>
                <c:pt idx="1">
                  <c:v>0</c:v>
                </c:pt>
              </c:numCache>
            </c:numRef>
          </c:bubbleSize>
          <c:bubble3D val="0"/>
          <c:extLst>
            <c:ext xmlns:c16="http://schemas.microsoft.com/office/drawing/2014/chart" uri="{C3380CC4-5D6E-409C-BE32-E72D297353CC}">
              <c16:uniqueId val="{00000007-687C-48B1-930A-31FE0B02AD07}"/>
            </c:ext>
          </c:extLst>
        </c:ser>
        <c:ser>
          <c:idx val="8"/>
          <c:order val="8"/>
          <c:spPr>
            <a:solidFill>
              <a:schemeClr val="accent3">
                <a:lumMod val="60000"/>
                <a:alpha val="75000"/>
              </a:schemeClr>
            </a:solidFill>
            <a:ln w="25400">
              <a:noFill/>
            </a:ln>
            <a:effectLst/>
          </c:spPr>
          <c:invertIfNegative val="0"/>
          <c:xVal>
            <c:numRef>
              <c:f>Data!$A$26:$B$26</c:f>
              <c:numCache>
                <c:formatCode>General</c:formatCode>
                <c:ptCount val="2"/>
                <c:pt idx="0">
                  <c:v>47.461193322509878</c:v>
                </c:pt>
                <c:pt idx="1">
                  <c:v>0</c:v>
                </c:pt>
              </c:numCache>
            </c:numRef>
          </c:xVal>
          <c:yVal>
            <c:numRef>
              <c:f>Data!$A$27:$B$27</c:f>
              <c:numCache>
                <c:formatCode>General</c:formatCode>
                <c:ptCount val="2"/>
                <c:pt idx="0">
                  <c:v>53.622484975465888</c:v>
                </c:pt>
                <c:pt idx="1">
                  <c:v>0</c:v>
                </c:pt>
              </c:numCache>
            </c:numRef>
          </c:yVal>
          <c:bubbleSize>
            <c:numRef>
              <c:f>Data!$A$28:$B$28</c:f>
              <c:numCache>
                <c:formatCode>General</c:formatCode>
                <c:ptCount val="2"/>
                <c:pt idx="0">
                  <c:v>69.071051958003011</c:v>
                </c:pt>
                <c:pt idx="1">
                  <c:v>0</c:v>
                </c:pt>
              </c:numCache>
            </c:numRef>
          </c:bubbleSize>
          <c:bubble3D val="0"/>
          <c:extLst>
            <c:ext xmlns:c16="http://schemas.microsoft.com/office/drawing/2014/chart" uri="{C3380CC4-5D6E-409C-BE32-E72D297353CC}">
              <c16:uniqueId val="{00000008-687C-48B1-930A-31FE0B02AD07}"/>
            </c:ext>
          </c:extLst>
        </c:ser>
        <c:ser>
          <c:idx val="9"/>
          <c:order val="9"/>
          <c:spPr>
            <a:solidFill>
              <a:schemeClr val="accent4">
                <a:lumMod val="60000"/>
                <a:alpha val="75000"/>
              </a:schemeClr>
            </a:solidFill>
            <a:ln w="25400">
              <a:noFill/>
            </a:ln>
            <a:effectLst/>
          </c:spPr>
          <c:invertIfNegative val="0"/>
          <c:xVal>
            <c:numRef>
              <c:f>Data!$A$29:$B$29</c:f>
              <c:numCache>
                <c:formatCode>General</c:formatCode>
                <c:ptCount val="2"/>
                <c:pt idx="0">
                  <c:v>45.713192997740308</c:v>
                </c:pt>
                <c:pt idx="1">
                  <c:v>0</c:v>
                </c:pt>
              </c:numCache>
            </c:numRef>
          </c:xVal>
          <c:yVal>
            <c:numRef>
              <c:f>Data!$A$30:$B$30</c:f>
              <c:numCache>
                <c:formatCode>General</c:formatCode>
                <c:ptCount val="2"/>
                <c:pt idx="0">
                  <c:v>58.599312798113338</c:v>
                </c:pt>
                <c:pt idx="1">
                  <c:v>0</c:v>
                </c:pt>
              </c:numCache>
            </c:numRef>
          </c:yVal>
          <c:bubbleSize>
            <c:numRef>
              <c:f>Data!$A$31:$B$31</c:f>
              <c:numCache>
                <c:formatCode>General</c:formatCode>
                <c:ptCount val="2"/>
                <c:pt idx="0">
                  <c:v>51.382451041403137</c:v>
                </c:pt>
                <c:pt idx="1">
                  <c:v>0</c:v>
                </c:pt>
              </c:numCache>
            </c:numRef>
          </c:bubbleSize>
          <c:bubble3D val="0"/>
          <c:extLst>
            <c:ext xmlns:c16="http://schemas.microsoft.com/office/drawing/2014/chart" uri="{C3380CC4-5D6E-409C-BE32-E72D297353CC}">
              <c16:uniqueId val="{00000009-687C-48B1-930A-31FE0B02AD07}"/>
            </c:ext>
          </c:extLst>
        </c:ser>
        <c:ser>
          <c:idx val="10"/>
          <c:order val="10"/>
          <c:spPr>
            <a:solidFill>
              <a:schemeClr val="accent5">
                <a:lumMod val="60000"/>
                <a:alpha val="75000"/>
              </a:schemeClr>
            </a:solidFill>
            <a:ln w="25400">
              <a:noFill/>
            </a:ln>
            <a:effectLst/>
          </c:spPr>
          <c:invertIfNegative val="0"/>
          <c:xVal>
            <c:numRef>
              <c:f>Data!$A$32:$B$32</c:f>
              <c:numCache>
                <c:formatCode>General</c:formatCode>
                <c:ptCount val="2"/>
                <c:pt idx="0">
                  <c:v>57.443806294694028</c:v>
                </c:pt>
                <c:pt idx="1">
                  <c:v>1</c:v>
                </c:pt>
              </c:numCache>
            </c:numRef>
          </c:xVal>
          <c:yVal>
            <c:numRef>
              <c:f>Data!$A$33:$B$33</c:f>
              <c:numCache>
                <c:formatCode>General</c:formatCode>
                <c:ptCount val="2"/>
                <c:pt idx="0">
                  <c:v>32.014108945392763</c:v>
                </c:pt>
                <c:pt idx="1">
                  <c:v>0</c:v>
                </c:pt>
              </c:numCache>
            </c:numRef>
          </c:yVal>
          <c:bubbleSize>
            <c:numRef>
              <c:f>Data!$A$34:$B$34</c:f>
              <c:numCache>
                <c:formatCode>General</c:formatCode>
                <c:ptCount val="2"/>
                <c:pt idx="0">
                  <c:v>42.284668954901527</c:v>
                </c:pt>
                <c:pt idx="1">
                  <c:v>0</c:v>
                </c:pt>
              </c:numCache>
            </c:numRef>
          </c:bubbleSize>
          <c:bubble3D val="0"/>
          <c:extLst>
            <c:ext xmlns:c16="http://schemas.microsoft.com/office/drawing/2014/chart" uri="{C3380CC4-5D6E-409C-BE32-E72D297353CC}">
              <c16:uniqueId val="{0000000A-687C-48B1-930A-31FE0B02AD07}"/>
            </c:ext>
          </c:extLst>
        </c:ser>
        <c:ser>
          <c:idx val="11"/>
          <c:order val="11"/>
          <c:spPr>
            <a:solidFill>
              <a:schemeClr val="accent6">
                <a:lumMod val="60000"/>
                <a:alpha val="75000"/>
              </a:schemeClr>
            </a:solidFill>
            <a:ln w="25400">
              <a:noFill/>
            </a:ln>
            <a:effectLst/>
          </c:spPr>
          <c:invertIfNegative val="0"/>
          <c:xVal>
            <c:numRef>
              <c:f>Data!$A$35:$B$35</c:f>
              <c:numCache>
                <c:formatCode>General</c:formatCode>
                <c:ptCount val="2"/>
                <c:pt idx="0">
                  <c:v>53.001227654020823</c:v>
                </c:pt>
                <c:pt idx="1">
                  <c:v>0</c:v>
                </c:pt>
              </c:numCache>
            </c:numRef>
          </c:xVal>
          <c:yVal>
            <c:numRef>
              <c:f>Data!$A$36:$B$36</c:f>
              <c:numCache>
                <c:formatCode>General</c:formatCode>
                <c:ptCount val="2"/>
                <c:pt idx="0">
                  <c:v>69.274624317585818</c:v>
                </c:pt>
                <c:pt idx="1">
                  <c:v>0</c:v>
                </c:pt>
              </c:numCache>
            </c:numRef>
          </c:yVal>
          <c:bubbleSize>
            <c:numRef>
              <c:f>Data!$A$37:$B$37</c:f>
              <c:numCache>
                <c:formatCode>General</c:formatCode>
                <c:ptCount val="2"/>
                <c:pt idx="0">
                  <c:v>58.263643172097836</c:v>
                </c:pt>
                <c:pt idx="1">
                  <c:v>1</c:v>
                </c:pt>
              </c:numCache>
            </c:numRef>
          </c:bubbleSize>
          <c:bubble3D val="0"/>
          <c:extLst>
            <c:ext xmlns:c16="http://schemas.microsoft.com/office/drawing/2014/chart" uri="{C3380CC4-5D6E-409C-BE32-E72D297353CC}">
              <c16:uniqueId val="{0000000B-687C-48B1-930A-31FE0B02AD07}"/>
            </c:ext>
          </c:extLst>
        </c:ser>
        <c:ser>
          <c:idx val="12"/>
          <c:order val="12"/>
          <c:spPr>
            <a:solidFill>
              <a:schemeClr val="accent1">
                <a:lumMod val="80000"/>
                <a:lumOff val="20000"/>
                <a:alpha val="75000"/>
              </a:schemeClr>
            </a:solidFill>
            <a:ln w="25400">
              <a:noFill/>
            </a:ln>
            <a:effectLst/>
          </c:spPr>
          <c:invertIfNegative val="0"/>
          <c:trendline>
            <c:spPr>
              <a:ln w="19050" cap="rnd">
                <a:solidFill>
                  <a:schemeClr val="accent1">
                    <a:lumMod val="80000"/>
                    <a:lumOff val="20000"/>
                  </a:schemeClr>
                </a:solidFill>
                <a:prstDash val="sysDot"/>
              </a:ln>
              <a:effectLst/>
            </c:spPr>
            <c:trendlineType val="linear"/>
            <c:dispRSqr val="0"/>
            <c:dispEq val="1"/>
            <c:trendlineLbl>
              <c:layout>
                <c:manualLayout>
                  <c:x val="-9.5878025089383506E-2"/>
                  <c:y val="0.25117283464566931"/>
                </c:manualLayout>
              </c:layout>
              <c:numFmt formatCode="General" sourceLinked="0"/>
              <c:spPr>
                <a:solidFill>
                  <a:schemeClr val="lt1"/>
                </a:solidFill>
                <a:ln w="12700" cap="flat" cmpd="sng" algn="ctr">
                  <a:solidFill>
                    <a:schemeClr val="dk1"/>
                  </a:solidFill>
                  <a:prstDash val="solid"/>
                  <a:miter lim="800000"/>
                </a:ln>
                <a:effectLst/>
              </c:spPr>
              <c:txPr>
                <a:bodyPr rot="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n-US"/>
                </a:p>
              </c:txPr>
            </c:trendlineLbl>
          </c:trendline>
          <c:xVal>
            <c:numRef>
              <c:f>Data!$A$38:$B$38</c:f>
              <c:numCache>
                <c:formatCode>General</c:formatCode>
                <c:ptCount val="2"/>
                <c:pt idx="0">
                  <c:v>60.028459158968111</c:v>
                </c:pt>
                <c:pt idx="1">
                  <c:v>0</c:v>
                </c:pt>
              </c:numCache>
            </c:numRef>
          </c:xVal>
          <c:yVal>
            <c:numRef>
              <c:f>Data!$A$39:$B$39</c:f>
              <c:numCache>
                <c:formatCode>General</c:formatCode>
                <c:ptCount val="2"/>
                <c:pt idx="0">
                  <c:v>66.882227111022843</c:v>
                </c:pt>
                <c:pt idx="1">
                  <c:v>1</c:v>
                </c:pt>
              </c:numCache>
            </c:numRef>
          </c:yVal>
          <c:bubbleSize>
            <c:numRef>
              <c:f>Data!$A$40:$B$40</c:f>
              <c:numCache>
                <c:formatCode>General</c:formatCode>
                <c:ptCount val="2"/>
                <c:pt idx="0">
                  <c:v>51.204636569909482</c:v>
                </c:pt>
                <c:pt idx="1">
                  <c:v>1</c:v>
                </c:pt>
              </c:numCache>
            </c:numRef>
          </c:bubbleSize>
          <c:bubble3D val="0"/>
          <c:extLst>
            <c:ext xmlns:c16="http://schemas.microsoft.com/office/drawing/2014/chart" uri="{C3380CC4-5D6E-409C-BE32-E72D297353CC}">
              <c16:uniqueId val="{0000000C-687C-48B1-930A-31FE0B02AD07}"/>
            </c:ext>
          </c:extLst>
        </c:ser>
        <c:ser>
          <c:idx val="13"/>
          <c:order val="13"/>
          <c:spPr>
            <a:solidFill>
              <a:schemeClr val="accent2">
                <a:lumMod val="80000"/>
                <a:lumOff val="20000"/>
                <a:alpha val="75000"/>
              </a:schemeClr>
            </a:solidFill>
            <a:ln w="25400">
              <a:noFill/>
            </a:ln>
            <a:effectLst/>
          </c:spPr>
          <c:invertIfNegative val="0"/>
          <c:xVal>
            <c:numRef>
              <c:f>Data!$A$41:$B$41</c:f>
              <c:numCache>
                <c:formatCode>General</c:formatCode>
                <c:ptCount val="2"/>
                <c:pt idx="0">
                  <c:v>62.836273238072913</c:v>
                </c:pt>
                <c:pt idx="1">
                  <c:v>0</c:v>
                </c:pt>
              </c:numCache>
            </c:numRef>
          </c:xVal>
          <c:yVal>
            <c:numRef>
              <c:f>Data!$A$42:$B$42</c:f>
              <c:numCache>
                <c:formatCode>General</c:formatCode>
                <c:ptCount val="2"/>
                <c:pt idx="0">
                  <c:v>51.946334819343853</c:v>
                </c:pt>
                <c:pt idx="1">
                  <c:v>0</c:v>
                </c:pt>
              </c:numCache>
            </c:numRef>
          </c:yVal>
          <c:bubbleSize>
            <c:numRef>
              <c:f>Data!$A$43:$B$43</c:f>
              <c:numCache>
                <c:formatCode>General</c:formatCode>
                <c:ptCount val="2"/>
                <c:pt idx="0">
                  <c:v>42.723305058793933</c:v>
                </c:pt>
                <c:pt idx="1">
                  <c:v>0</c:v>
                </c:pt>
              </c:numCache>
            </c:numRef>
          </c:bubbleSize>
          <c:bubble3D val="0"/>
          <c:extLst>
            <c:ext xmlns:c16="http://schemas.microsoft.com/office/drawing/2014/chart" uri="{C3380CC4-5D6E-409C-BE32-E72D297353CC}">
              <c16:uniqueId val="{0000000D-687C-48B1-930A-31FE0B02AD07}"/>
            </c:ext>
          </c:extLst>
        </c:ser>
        <c:dLbls>
          <c:showLegendKey val="0"/>
          <c:showVal val="0"/>
          <c:showCatName val="0"/>
          <c:showSerName val="0"/>
          <c:showPercent val="0"/>
          <c:showBubbleSize val="0"/>
        </c:dLbls>
        <c:bubbleScale val="100"/>
        <c:showNegBubbles val="0"/>
        <c:axId val="1419816704"/>
        <c:axId val="1419803264"/>
      </c:bubbleChart>
      <c:valAx>
        <c:axId val="141981670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u="none" strike="noStrike" kern="1200" baseline="0">
                    <a:solidFill>
                      <a:sysClr val="windowText" lastClr="000000">
                        <a:lumMod val="65000"/>
                        <a:lumOff val="35000"/>
                      </a:sysClr>
                    </a:solidFill>
                    <a:effectLst/>
                    <a:latin typeface="Times New Roman" panose="02020603050405020304" pitchFamily="18" charset="0"/>
                    <a:cs typeface="Times New Roman" panose="02020603050405020304" pitchFamily="18" charset="0"/>
                  </a:rPr>
                  <a:t>Internal Control Compliance</a:t>
                </a:r>
                <a:endParaRPr lang="en-GB"/>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19803264"/>
        <c:crosses val="autoZero"/>
        <c:crossBetween val="midCat"/>
      </c:valAx>
      <c:valAx>
        <c:axId val="1419803264"/>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u="none" strike="noStrike" baseline="0">
                    <a:effectLst/>
                    <a:latin typeface="Times New Roman" panose="02020603050405020304" pitchFamily="18" charset="0"/>
                    <a:cs typeface="Times New Roman" panose="02020603050405020304" pitchFamily="18" charset="0"/>
                  </a:rPr>
                  <a:t>Donor Involvement </a:t>
                </a:r>
                <a:endParaRPr lang="en-GB">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19816704"/>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400" b="1" i="0" u="none" strike="noStrike" baseline="0">
                <a:effectLst/>
                <a:latin typeface="Times New Roman" panose="02020603050405020304" pitchFamily="18" charset="0"/>
                <a:cs typeface="Times New Roman" panose="02020603050405020304" pitchFamily="18" charset="0"/>
              </a:rPr>
              <a:t>Internal Control Compliance vs Organizational Age</a:t>
            </a:r>
            <a:endParaRPr lang="en-US">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lineMarker"/>
        <c:varyColors val="0"/>
        <c:ser>
          <c:idx val="0"/>
          <c:order val="0"/>
          <c:tx>
            <c:strRef>
              <c:f>Data!$D$1</c:f>
              <c:strCache>
                <c:ptCount val="1"/>
                <c:pt idx="0">
                  <c:v>Organizational Age</c:v>
                </c:pt>
              </c:strCache>
            </c:strRef>
          </c:tx>
          <c:spPr>
            <a:ln w="28575"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0"/>
            <c:dispEq val="0"/>
          </c:trendline>
          <c:trendline>
            <c:spPr>
              <a:ln w="19050" cap="rnd">
                <a:solidFill>
                  <a:schemeClr val="accent1"/>
                </a:solidFill>
                <a:prstDash val="sysDot"/>
              </a:ln>
              <a:effectLst/>
            </c:spPr>
            <c:trendlineType val="linear"/>
            <c:dispRSqr val="0"/>
            <c:dispEq val="0"/>
          </c:trendline>
          <c:trendline>
            <c:spPr>
              <a:ln w="19050" cap="rnd">
                <a:solidFill>
                  <a:schemeClr val="accent1"/>
                </a:solidFill>
                <a:prstDash val="sysDot"/>
              </a:ln>
              <a:effectLst/>
            </c:spPr>
            <c:trendlineType val="linear"/>
            <c:dispRSqr val="0"/>
            <c:dispEq val="0"/>
          </c:trendline>
          <c:trendline>
            <c:spPr>
              <a:ln w="19050" cap="rnd">
                <a:solidFill>
                  <a:schemeClr val="accent2"/>
                </a:solidFill>
                <a:prstDash val="solid"/>
              </a:ln>
              <a:effectLst/>
            </c:spPr>
            <c:trendlineType val="linear"/>
            <c:dispRSqr val="1"/>
            <c:dispEq val="1"/>
            <c:trendlineLbl>
              <c:layout>
                <c:manualLayout>
                  <c:x val="0.15127712160979878"/>
                  <c:y val="7.4906678331875184E-2"/>
                </c:manualLayout>
              </c:layout>
              <c:numFmt formatCode="General" sourceLinked="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rendlineLbl>
          </c:trendline>
          <c:xVal>
            <c:numRef>
              <c:f>Data!$C$2:$C$46</c:f>
              <c:numCache>
                <c:formatCode>0.0</c:formatCode>
                <c:ptCount val="45"/>
                <c:pt idx="0">
                  <c:v>48.918885973860547</c:v>
                </c:pt>
                <c:pt idx="1">
                  <c:v>52.742813658606401</c:v>
                </c:pt>
                <c:pt idx="2">
                  <c:v>65.228043349540172</c:v>
                </c:pt>
                <c:pt idx="3">
                  <c:v>72.344418966192123</c:v>
                </c:pt>
                <c:pt idx="4">
                  <c:v>60.968958507324018</c:v>
                </c:pt>
                <c:pt idx="5">
                  <c:v>50.120779359295163</c:v>
                </c:pt>
                <c:pt idx="6">
                  <c:v>60.672327725261027</c:v>
                </c:pt>
                <c:pt idx="7">
                  <c:v>54.07408214421536</c:v>
                </c:pt>
                <c:pt idx="8">
                  <c:v>50.682288274496869</c:v>
                </c:pt>
                <c:pt idx="9">
                  <c:v>70.553627667992302</c:v>
                </c:pt>
                <c:pt idx="10">
                  <c:v>68.051725475062526</c:v>
                </c:pt>
                <c:pt idx="11">
                  <c:v>73.356845287993536</c:v>
                </c:pt>
                <c:pt idx="12">
                  <c:v>55.74872120678809</c:v>
                </c:pt>
                <c:pt idx="13">
                  <c:v>56.814642502942583</c:v>
                </c:pt>
                <c:pt idx="14">
                  <c:v>51.356295917015871</c:v>
                </c:pt>
                <c:pt idx="15">
                  <c:v>42.467340617496127</c:v>
                </c:pt>
                <c:pt idx="16">
                  <c:v>62.638668382923832</c:v>
                </c:pt>
                <c:pt idx="17">
                  <c:v>49.520715736420328</c:v>
                </c:pt>
                <c:pt idx="18">
                  <c:v>72.667127726584525</c:v>
                </c:pt>
                <c:pt idx="19">
                  <c:v>42.899331287740431</c:v>
                </c:pt>
                <c:pt idx="20">
                  <c:v>65.011827655335807</c:v>
                </c:pt>
                <c:pt idx="21">
                  <c:v>64.149749110237465</c:v>
                </c:pt>
                <c:pt idx="22">
                  <c:v>68.873340483900918</c:v>
                </c:pt>
                <c:pt idx="23">
                  <c:v>60.010307646365447</c:v>
                </c:pt>
                <c:pt idx="24">
                  <c:v>71.849926091391239</c:v>
                </c:pt>
                <c:pt idx="25">
                  <c:v>59.773798415743478</c:v>
                </c:pt>
                <c:pt idx="26">
                  <c:v>54.836570178508602</c:v>
                </c:pt>
                <c:pt idx="27">
                  <c:v>65.814542295326177</c:v>
                </c:pt>
                <c:pt idx="28">
                  <c:v>56.675112134396812</c:v>
                </c:pt>
                <c:pt idx="29">
                  <c:v>57.210452962275518</c:v>
                </c:pt>
                <c:pt idx="30">
                  <c:v>66.169564300631833</c:v>
                </c:pt>
                <c:pt idx="31">
                  <c:v>66.896220339947575</c:v>
                </c:pt>
                <c:pt idx="32">
                  <c:v>66.77255375525138</c:v>
                </c:pt>
                <c:pt idx="33">
                  <c:v>52.521332947915148</c:v>
                </c:pt>
                <c:pt idx="34">
                  <c:v>66.199509221631985</c:v>
                </c:pt>
                <c:pt idx="35">
                  <c:v>64.111134458958787</c:v>
                </c:pt>
                <c:pt idx="36">
                  <c:v>80.725119349086341</c:v>
                </c:pt>
                <c:pt idx="37">
                  <c:v>53.65814979230111</c:v>
                </c:pt>
                <c:pt idx="38">
                  <c:v>69.205225403389818</c:v>
                </c:pt>
                <c:pt idx="39">
                  <c:v>42.893737625465612</c:v>
                </c:pt>
                <c:pt idx="40">
                  <c:v>66.241028132134446</c:v>
                </c:pt>
                <c:pt idx="41">
                  <c:v>42.566809477344471</c:v>
                </c:pt>
                <c:pt idx="42">
                  <c:v>67.130699247760901</c:v>
                </c:pt>
                <c:pt idx="43">
                  <c:v>53.407393268563943</c:v>
                </c:pt>
                <c:pt idx="44">
                  <c:v>38.803967537844919</c:v>
                </c:pt>
              </c:numCache>
            </c:numRef>
          </c:xVal>
          <c:yVal>
            <c:numRef>
              <c:f>Data!$D$2:$D$46</c:f>
              <c:numCache>
                <c:formatCode>0.0</c:formatCode>
                <c:ptCount val="45"/>
                <c:pt idx="0">
                  <c:v>7.8816744541301142</c:v>
                </c:pt>
                <c:pt idx="1">
                  <c:v>6.3024500532144154</c:v>
                </c:pt>
                <c:pt idx="2">
                  <c:v>11.295334898922951</c:v>
                </c:pt>
                <c:pt idx="3">
                  <c:v>11.723792486429231</c:v>
                </c:pt>
                <c:pt idx="4">
                  <c:v>8.1388081044008977</c:v>
                </c:pt>
                <c:pt idx="5">
                  <c:v>6.3291821122257232</c:v>
                </c:pt>
                <c:pt idx="6">
                  <c:v>10.110334423786149</c:v>
                </c:pt>
                <c:pt idx="7">
                  <c:v>7.7539139532279533</c:v>
                </c:pt>
                <c:pt idx="8">
                  <c:v>4.3544596191766631</c:v>
                </c:pt>
                <c:pt idx="9">
                  <c:v>9.2491488885280866</c:v>
                </c:pt>
                <c:pt idx="10">
                  <c:v>10.009412946240611</c:v>
                </c:pt>
                <c:pt idx="11">
                  <c:v>9.15471812321152</c:v>
                </c:pt>
                <c:pt idx="12">
                  <c:v>6.3415933622425609</c:v>
                </c:pt>
                <c:pt idx="13">
                  <c:v>8.769672750792008</c:v>
                </c:pt>
                <c:pt idx="14">
                  <c:v>6.340039591066466</c:v>
                </c:pt>
                <c:pt idx="15">
                  <c:v>4.9503397775394893</c:v>
                </c:pt>
                <c:pt idx="16">
                  <c:v>5.4651110031446617</c:v>
                </c:pt>
                <c:pt idx="17">
                  <c:v>6.0490444007042052</c:v>
                </c:pt>
                <c:pt idx="18">
                  <c:v>10.00867114536589</c:v>
                </c:pt>
                <c:pt idx="19">
                  <c:v>6.4507587207569106</c:v>
                </c:pt>
                <c:pt idx="20">
                  <c:v>7.1747622250461376</c:v>
                </c:pt>
                <c:pt idx="21">
                  <c:v>7.6730014951997312</c:v>
                </c:pt>
                <c:pt idx="22">
                  <c:v>7.0752420511813439</c:v>
                </c:pt>
                <c:pt idx="23">
                  <c:v>4.4442260767225994</c:v>
                </c:pt>
                <c:pt idx="24">
                  <c:v>11.05643180303235</c:v>
                </c:pt>
                <c:pt idx="25">
                  <c:v>7.5587570781928752</c:v>
                </c:pt>
                <c:pt idx="26">
                  <c:v>6.8687904718861859</c:v>
                </c:pt>
                <c:pt idx="27">
                  <c:v>8.5540130914001633</c:v>
                </c:pt>
                <c:pt idx="28">
                  <c:v>8.1420809020367848</c:v>
                </c:pt>
                <c:pt idx="29">
                  <c:v>2</c:v>
                </c:pt>
                <c:pt idx="30">
                  <c:v>9.4256146883401861</c:v>
                </c:pt>
                <c:pt idx="31">
                  <c:v>6.5228664336075299</c:v>
                </c:pt>
                <c:pt idx="32">
                  <c:v>9.32724956430501</c:v>
                </c:pt>
                <c:pt idx="33">
                  <c:v>6.2167497348310272</c:v>
                </c:pt>
                <c:pt idx="34">
                  <c:v>8.5858744235657554</c:v>
                </c:pt>
                <c:pt idx="35">
                  <c:v>8.0138436838491902</c:v>
                </c:pt>
                <c:pt idx="36">
                  <c:v>13</c:v>
                </c:pt>
                <c:pt idx="37">
                  <c:v>4.1116708916430742</c:v>
                </c:pt>
                <c:pt idx="38">
                  <c:v>10.524395774587591</c:v>
                </c:pt>
                <c:pt idx="39">
                  <c:v>3.0720182646268448</c:v>
                </c:pt>
                <c:pt idx="40">
                  <c:v>10.31702461764363</c:v>
                </c:pt>
                <c:pt idx="41">
                  <c:v>4.1702693335979504</c:v>
                </c:pt>
                <c:pt idx="42">
                  <c:v>8.7274339027618684</c:v>
                </c:pt>
                <c:pt idx="43">
                  <c:v>4.5179937669632206</c:v>
                </c:pt>
                <c:pt idx="44">
                  <c:v>2.6896420373058598</c:v>
                </c:pt>
              </c:numCache>
            </c:numRef>
          </c:yVal>
          <c:smooth val="0"/>
          <c:extLst>
            <c:ext xmlns:c16="http://schemas.microsoft.com/office/drawing/2014/chart" uri="{C3380CC4-5D6E-409C-BE32-E72D297353CC}">
              <c16:uniqueId val="{00000004-8264-41C1-977D-AE1E9279B402}"/>
            </c:ext>
          </c:extLst>
        </c:ser>
        <c:dLbls>
          <c:showLegendKey val="0"/>
          <c:showVal val="0"/>
          <c:showCatName val="0"/>
          <c:showSerName val="0"/>
          <c:showPercent val="0"/>
          <c:showBubbleSize val="0"/>
        </c:dLbls>
        <c:axId val="1423730448"/>
        <c:axId val="1423728048"/>
      </c:scatterChart>
      <c:valAx>
        <c:axId val="142373044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000" b="1" i="0" u="none" strike="noStrike" kern="1200" baseline="0">
                    <a:solidFill>
                      <a:sysClr val="windowText" lastClr="000000">
                        <a:lumMod val="65000"/>
                        <a:lumOff val="35000"/>
                      </a:sysClr>
                    </a:solidFill>
                    <a:effectLst/>
                    <a:latin typeface="Times New Roman" panose="02020603050405020304" pitchFamily="18" charset="0"/>
                    <a:cs typeface="Times New Roman" panose="02020603050405020304" pitchFamily="18" charset="0"/>
                  </a:rPr>
                  <a:t>Internal Control Compliance </a:t>
                </a:r>
                <a:endParaRPr lang="en-GB"/>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23728048"/>
        <c:crosses val="autoZero"/>
        <c:crossBetween val="midCat"/>
      </c:valAx>
      <c:valAx>
        <c:axId val="142372804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sz="1000" b="1" i="0" u="none" strike="noStrike" baseline="0">
                    <a:effectLst/>
                    <a:latin typeface="Times New Roman" panose="02020603050405020304" pitchFamily="18" charset="0"/>
                    <a:cs typeface="Times New Roman" panose="02020603050405020304" pitchFamily="18" charset="0"/>
                  </a:rPr>
                  <a:t>Organizational Age (yrs)</a:t>
                </a:r>
                <a:endParaRPr lang="en-GB">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23730448"/>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[Chapter4_Research_Data.xlsx]Compliance Barriers!PivotTable1</c:name>
    <c:fmtId val="-1"/>
  </c:pivotSource>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b="1">
                <a:latin typeface="Times New Roman" panose="02020603050405020304" pitchFamily="18" charset="0"/>
                <a:cs typeface="Times New Roman" panose="02020603050405020304" pitchFamily="18" charset="0"/>
              </a:rPr>
              <a:t>Barriers Affecting Compliance</a:t>
            </a:r>
            <a:r>
              <a:rPr lang="en-GB" b="1" baseline="0">
                <a:latin typeface="Times New Roman" panose="02020603050405020304" pitchFamily="18" charset="0"/>
                <a:cs typeface="Times New Roman" panose="02020603050405020304" pitchFamily="18" charset="0"/>
              </a:rPr>
              <a:t> to Internal Controls</a:t>
            </a:r>
            <a:endParaRPr lang="en-GB"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s>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stacked"/>
        <c:varyColors val="0"/>
        <c:ser>
          <c:idx val="0"/>
          <c:order val="0"/>
          <c:tx>
            <c:strRef>
              <c:f>'Compliance Barriers'!$L$1</c:f>
              <c:strCache>
                <c:ptCount val="1"/>
                <c:pt idx="0">
                  <c:v>Total</c:v>
                </c:pt>
              </c:strCache>
            </c:strRef>
          </c:tx>
          <c:spPr>
            <a:solidFill>
              <a:schemeClr val="accent5"/>
            </a:solidFill>
            <a:ln w="12700" cap="flat" cmpd="sng" algn="ctr">
              <a:solidFill>
                <a:schemeClr val="accent5">
                  <a:shade val="15000"/>
                </a:schemeClr>
              </a:solidFill>
              <a:prstDash val="solid"/>
              <a:miter lim="800000"/>
            </a:ln>
            <a:effectLst/>
            <a:sp3d contourW="12700">
              <a:contourClr>
                <a:schemeClr val="accent5">
                  <a:shade val="15000"/>
                </a:schemeClr>
              </a:contourClr>
            </a:sp3d>
          </c:spPr>
          <c:invertIfNegative val="0"/>
          <c:cat>
            <c:strRef>
              <c:f>'Compliance Barriers'!$K$2:$K$10</c:f>
              <c:strCache>
                <c:ptCount val="8"/>
                <c:pt idx="0">
                  <c:v>No access to financial software</c:v>
                </c:pt>
                <c:pt idx="1">
                  <c:v>Resistance to audits</c:v>
                </c:pt>
                <c:pt idx="2">
                  <c:v>Delayed donor reports</c:v>
                </c:pt>
                <c:pt idx="3">
                  <c:v>Conflicting donor requirements</c:v>
                </c:pt>
                <c:pt idx="4">
                  <c:v>No segregation of duties</c:v>
                </c:pt>
                <c:pt idx="5">
                  <c:v>No internal audit reports</c:v>
                </c:pt>
                <c:pt idx="6">
                  <c:v>No policy manual</c:v>
                </c:pt>
                <c:pt idx="7">
                  <c:v>Lack of qualified personnel</c:v>
                </c:pt>
              </c:strCache>
            </c:strRef>
          </c:cat>
          <c:val>
            <c:numRef>
              <c:f>'Compliance Barriers'!$L$2:$L$10</c:f>
              <c:numCache>
                <c:formatCode>General</c:formatCode>
                <c:ptCount val="8"/>
                <c:pt idx="0">
                  <c:v>30</c:v>
                </c:pt>
                <c:pt idx="1">
                  <c:v>35</c:v>
                </c:pt>
                <c:pt idx="2">
                  <c:v>41</c:v>
                </c:pt>
                <c:pt idx="3">
                  <c:v>48</c:v>
                </c:pt>
                <c:pt idx="4">
                  <c:v>60</c:v>
                </c:pt>
                <c:pt idx="5">
                  <c:v>64</c:v>
                </c:pt>
                <c:pt idx="6">
                  <c:v>65</c:v>
                </c:pt>
                <c:pt idx="7">
                  <c:v>70</c:v>
                </c:pt>
              </c:numCache>
            </c:numRef>
          </c:val>
          <c:shape val="coneToMax"/>
          <c:extLst>
            <c:ext xmlns:c16="http://schemas.microsoft.com/office/drawing/2014/chart" uri="{C3380CC4-5D6E-409C-BE32-E72D297353CC}">
              <c16:uniqueId val="{00000000-98A2-4F87-A235-46CB61D97A20}"/>
            </c:ext>
          </c:extLst>
        </c:ser>
        <c:dLbls>
          <c:showLegendKey val="0"/>
          <c:showVal val="0"/>
          <c:showCatName val="0"/>
          <c:showSerName val="0"/>
          <c:showPercent val="0"/>
          <c:showBubbleSize val="0"/>
        </c:dLbls>
        <c:gapWidth val="150"/>
        <c:shape val="coneToMax"/>
        <c:axId val="1111681663"/>
        <c:axId val="1111680703"/>
        <c:axId val="0"/>
      </c:bar3DChart>
      <c:catAx>
        <c:axId val="1111681663"/>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a:latin typeface="Times New Roman" panose="02020603050405020304" pitchFamily="18" charset="0"/>
                    <a:cs typeface="Times New Roman" panose="02020603050405020304" pitchFamily="18" charset="0"/>
                  </a:rPr>
                  <a:t>Barriers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111680703"/>
        <c:crosses val="autoZero"/>
        <c:auto val="1"/>
        <c:lblAlgn val="ctr"/>
        <c:lblOffset val="100"/>
        <c:noMultiLvlLbl val="0"/>
      </c:catAx>
      <c:valAx>
        <c:axId val="1111680703"/>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Tahoma" panose="020B0604030504040204" pitchFamily="34" charset="0"/>
                    <a:cs typeface="Times New Roman" panose="02020603050405020304" pitchFamily="18" charset="0"/>
                  </a:defRPr>
                </a:pPr>
                <a:r>
                  <a:rPr lang="en-GB">
                    <a:latin typeface="Times New Roman" panose="02020603050405020304" pitchFamily="18" charset="0"/>
                    <a:ea typeface="Tahoma" panose="020B0604030504040204" pitchFamily="34" charset="0"/>
                    <a:cs typeface="Times New Roman" panose="02020603050405020304" pitchFamily="18" charset="0"/>
                  </a:rPr>
                  <a:t>Percentage</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Tahoma" panose="020B0604030504040204" pitchFamily="34" charset="0"/>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111681663"/>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GB" sz="1400" b="1" i="0" u="none" strike="noStrike" baseline="0">
                <a:effectLst/>
                <a:latin typeface="Times New Roman" panose="02020603050405020304" pitchFamily="18" charset="0"/>
                <a:cs typeface="Times New Roman" panose="02020603050405020304" pitchFamily="18" charset="0"/>
              </a:rPr>
              <a:t>Breakdown of Funding Sources</a:t>
            </a:r>
            <a:endParaRPr lang="en-GB" sz="14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
          <c:y val="0.21071303587051618"/>
          <c:w val="1"/>
          <c:h val="0.58766951006124235"/>
        </c:manualLayout>
      </c:layout>
      <c:pie3DChart>
        <c:varyColors val="1"/>
        <c:ser>
          <c:idx val="0"/>
          <c:order val="0"/>
          <c:tx>
            <c:strRef>
              <c:f>Sheet6!$B$1</c:f>
              <c:strCache>
                <c:ptCount val="1"/>
                <c:pt idx="0">
                  <c:v>Percentage of Organizations</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extLst>
              <c:ext xmlns:c16="http://schemas.microsoft.com/office/drawing/2014/chart" uri="{C3380CC4-5D6E-409C-BE32-E72D297353CC}">
                <c16:uniqueId val="{00000001-896A-4E2F-9B12-AF8CFC39A352}"/>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extLst>
              <c:ext xmlns:c16="http://schemas.microsoft.com/office/drawing/2014/chart" uri="{C3380CC4-5D6E-409C-BE32-E72D297353CC}">
                <c16:uniqueId val="{00000003-896A-4E2F-9B12-AF8CFC39A352}"/>
              </c:ext>
            </c:extLst>
          </c:dPt>
          <c:dPt>
            <c:idx val="2"/>
            <c:bubble3D val="0"/>
            <c:explosion val="39"/>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extLst>
              <c:ext xmlns:c16="http://schemas.microsoft.com/office/drawing/2014/chart" uri="{C3380CC4-5D6E-409C-BE32-E72D297353CC}">
                <c16:uniqueId val="{00000005-896A-4E2F-9B12-AF8CFC39A352}"/>
              </c:ext>
            </c:extLst>
          </c:dPt>
          <c:dLbls>
            <c:dLbl>
              <c:idx val="0"/>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96A-4E2F-9B12-AF8CFC39A352}"/>
                </c:ext>
              </c:extLst>
            </c:dLbl>
            <c:dLbl>
              <c:idx val="1"/>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896A-4E2F-9B12-AF8CFC39A352}"/>
                </c:ext>
              </c:extLst>
            </c:dLbl>
            <c:dLbl>
              <c:idx val="2"/>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896A-4E2F-9B12-AF8CFC39A35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n-US"/>
              </a:p>
            </c:txPr>
            <c:showLegendKey val="0"/>
            <c:showVal val="0"/>
            <c:showCatName val="0"/>
            <c:showSerName val="0"/>
            <c:showPercent val="0"/>
            <c:showBubbleSize val="0"/>
            <c:extLst>
              <c:ext xmlns:c15="http://schemas.microsoft.com/office/drawing/2012/chart" uri="{CE6537A1-D6FC-4f65-9D91-7224C49458BB}"/>
            </c:extLst>
          </c:dLbls>
          <c:cat>
            <c:strRef>
              <c:f>Sheet6!$A$2:$A$4</c:f>
              <c:strCache>
                <c:ptCount val="3"/>
                <c:pt idx="0">
                  <c:v>Single Donor</c:v>
                </c:pt>
                <c:pt idx="1">
                  <c:v>Multiple Donors (domestic and international)</c:v>
                </c:pt>
                <c:pt idx="2">
                  <c:v>Other (self-funding, small grants)</c:v>
                </c:pt>
              </c:strCache>
            </c:strRef>
          </c:cat>
          <c:val>
            <c:numRef>
              <c:f>Sheet6!$B$2:$B$4</c:f>
              <c:numCache>
                <c:formatCode>0%</c:formatCode>
                <c:ptCount val="3"/>
                <c:pt idx="0">
                  <c:v>0.53</c:v>
                </c:pt>
                <c:pt idx="1">
                  <c:v>0.4</c:v>
                </c:pt>
                <c:pt idx="2">
                  <c:v>7.0000000000000007E-2</c:v>
                </c:pt>
              </c:numCache>
            </c:numRef>
          </c:val>
          <c:extLst>
            <c:ext xmlns:c16="http://schemas.microsoft.com/office/drawing/2014/chart" uri="{C3380CC4-5D6E-409C-BE32-E72D297353CC}">
              <c16:uniqueId val="{00000006-896A-4E2F-9B12-AF8CFC39A352}"/>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b="0" i="0" u="none" strike="noStrike" kern="1200" baseline="0">
                <a:solidFill>
                  <a:schemeClr val="dk1">
                    <a:lumMod val="65000"/>
                    <a:lumOff val="35000"/>
                  </a:schemeClr>
                </a:solidFill>
                <a:effectLst/>
                <a:latin typeface="Times New Roman" panose="02020603050405020304" pitchFamily="18" charset="0"/>
                <a:ea typeface="+mn-ea"/>
                <a:cs typeface="Times New Roman" panose="02020603050405020304" pitchFamily="18" charset="0"/>
              </a:defRPr>
            </a:pPr>
            <a:r>
              <a:rPr lang="en-GB">
                <a:latin typeface="Times New Roman" panose="02020603050405020304" pitchFamily="18" charset="0"/>
                <a:cs typeface="Times New Roman" panose="02020603050405020304" pitchFamily="18" charset="0"/>
              </a:rPr>
              <a:t>Internal Control Compliance Rate </a:t>
            </a:r>
          </a:p>
        </c:rich>
      </c:tx>
      <c:overlay val="0"/>
      <c:spPr>
        <a:noFill/>
        <a:ln>
          <a:noFill/>
        </a:ln>
        <a:effectLst/>
      </c:spPr>
      <c:txPr>
        <a:bodyPr rot="0" spcFirstLastPara="1" vertOverflow="ellipsis" vert="horz" wrap="square" anchor="ctr" anchorCtr="1"/>
        <a:lstStyle/>
        <a:p>
          <a:pPr>
            <a:defRPr b="0" i="0" u="none" strike="noStrike" kern="1200" baseline="0">
              <a:solidFill>
                <a:schemeClr val="dk1">
                  <a:lumMod val="65000"/>
                  <a:lumOff val="35000"/>
                </a:schemeClr>
              </a:solidFill>
              <a:effectLst/>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Sheet5!$C$3</c:f>
              <c:strCache>
                <c:ptCount val="1"/>
                <c:pt idx="0">
                  <c:v>Compliance Rate (%)</c:v>
                </c:pt>
              </c:strCache>
            </c:strRef>
          </c:tx>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Sheet5!$B$4:$B$8</c:f>
              <c:strCache>
                <c:ptCount val="5"/>
                <c:pt idx="0">
                  <c:v>Control Activities</c:v>
                </c:pt>
                <c:pt idx="1">
                  <c:v>Risk Assessment</c:v>
                </c:pt>
                <c:pt idx="2">
                  <c:v>Information &amp; Communication</c:v>
                </c:pt>
                <c:pt idx="3">
                  <c:v>Control Environment</c:v>
                </c:pt>
                <c:pt idx="4">
                  <c:v>Monitoring Activities</c:v>
                </c:pt>
              </c:strCache>
            </c:strRef>
          </c:cat>
          <c:val>
            <c:numRef>
              <c:f>Sheet5!$C$4:$C$8</c:f>
              <c:numCache>
                <c:formatCode>0%</c:formatCode>
                <c:ptCount val="5"/>
                <c:pt idx="0">
                  <c:v>0.71</c:v>
                </c:pt>
                <c:pt idx="1">
                  <c:v>0.65</c:v>
                </c:pt>
                <c:pt idx="2">
                  <c:v>0.57999999999999996</c:v>
                </c:pt>
                <c:pt idx="3">
                  <c:v>0.52</c:v>
                </c:pt>
                <c:pt idx="4">
                  <c:v>0.38</c:v>
                </c:pt>
              </c:numCache>
            </c:numRef>
          </c:val>
          <c:extLst>
            <c:ext xmlns:c16="http://schemas.microsoft.com/office/drawing/2014/chart" uri="{C3380CC4-5D6E-409C-BE32-E72D297353CC}">
              <c16:uniqueId val="{00000000-B830-4959-96EE-8F8F0ECF1298}"/>
            </c:ext>
          </c:extLst>
        </c:ser>
        <c:dLbls>
          <c:dLblPos val="inEnd"/>
          <c:showLegendKey val="0"/>
          <c:showVal val="1"/>
          <c:showCatName val="0"/>
          <c:showSerName val="0"/>
          <c:showPercent val="0"/>
          <c:showBubbleSize val="0"/>
        </c:dLbls>
        <c:gapWidth val="41"/>
        <c:axId val="1121349904"/>
        <c:axId val="1121338864"/>
      </c:barChart>
      <c:catAx>
        <c:axId val="1121349904"/>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r>
                  <a:rPr lang="en-GB">
                    <a:latin typeface="Times New Roman" panose="02020603050405020304" pitchFamily="18" charset="0"/>
                    <a:cs typeface="Times New Roman" panose="02020603050405020304" pitchFamily="18" charset="0"/>
                  </a:rPr>
                  <a:t>COSO Component </a:t>
                </a:r>
              </a:p>
            </c:rich>
          </c:tx>
          <c:overlay val="0"/>
          <c:spPr>
            <a:noFill/>
            <a:ln>
              <a:noFill/>
            </a:ln>
            <a:effectLst/>
          </c:spPr>
          <c:txPr>
            <a:bodyPr rot="0" spcFirstLastPara="1" vertOverflow="ellipsis" vert="horz" wrap="square" anchor="ctr" anchorCtr="1"/>
            <a:lstStyle/>
            <a:p>
              <a:pPr>
                <a:defRPr sz="900" b="1"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Times New Roman" panose="02020603050405020304" pitchFamily="18" charset="0"/>
                <a:ea typeface="+mn-ea"/>
                <a:cs typeface="Times New Roman" panose="02020603050405020304" pitchFamily="18" charset="0"/>
              </a:defRPr>
            </a:pPr>
            <a:endParaRPr lang="en-US"/>
          </a:p>
        </c:txPr>
        <c:crossAx val="1121338864"/>
        <c:crosses val="autoZero"/>
        <c:auto val="1"/>
        <c:lblAlgn val="ctr"/>
        <c:lblOffset val="100"/>
        <c:noMultiLvlLbl val="0"/>
      </c:catAx>
      <c:valAx>
        <c:axId val="1121338864"/>
        <c:scaling>
          <c:orientation val="minMax"/>
        </c:scaling>
        <c:delete val="1"/>
        <c:axPos val="l"/>
        <c:title>
          <c:tx>
            <c:rich>
              <a:bodyPr rot="-5400000" spcFirstLastPara="1" vertOverflow="ellipsis" vert="horz" wrap="square" anchor="ctr" anchorCtr="1"/>
              <a:lstStyle/>
              <a:p>
                <a:pPr>
                  <a:defRPr sz="900" b="1"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r>
                  <a:rPr lang="en-GB">
                    <a:latin typeface="Times New Roman" panose="02020603050405020304" pitchFamily="18" charset="0"/>
                    <a:cs typeface="Times New Roman" panose="02020603050405020304" pitchFamily="18" charset="0"/>
                  </a:rPr>
                  <a:t>compliance rate (%)</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 sourceLinked="1"/>
        <c:majorTickMark val="none"/>
        <c:minorTickMark val="none"/>
        <c:tickLblPos val="nextTo"/>
        <c:crossAx val="1121349904"/>
        <c:crosses val="autoZero"/>
        <c:crossBetween val="between"/>
      </c:valAx>
      <c:spPr>
        <a:noFill/>
        <a:ln>
          <a:noFill/>
        </a:ln>
        <a:effectLst/>
      </c:spPr>
    </c:plotArea>
    <c:plotVisOnly val="1"/>
    <c:dispBlanksAs val="gap"/>
    <c:showDLblsOverMax val="0"/>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latin typeface="Times New Roman" panose="02020603050405020304" pitchFamily="18" charset="0"/>
                <a:cs typeface="Times New Roman" panose="02020603050405020304" pitchFamily="18" charset="0"/>
              </a:rPr>
              <a:t>Fund Utilisation</a:t>
            </a:r>
          </a:p>
        </c:rich>
      </c:tx>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Sheet4!$C$5</c:f>
              <c:strCache>
                <c:ptCount val="1"/>
                <c:pt idx="0">
                  <c:v>Budget Absorption Rate (%)</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Sheet4!$B$6:$B$7</c:f>
              <c:strCache>
                <c:ptCount val="2"/>
                <c:pt idx="0">
                  <c:v>With strong internal controls</c:v>
                </c:pt>
                <c:pt idx="1">
                  <c:v>Without strong internal controls</c:v>
                </c:pt>
              </c:strCache>
            </c:strRef>
          </c:cat>
          <c:val>
            <c:numRef>
              <c:f>Sheet4!$C$6:$C$7</c:f>
              <c:numCache>
                <c:formatCode>0%</c:formatCode>
                <c:ptCount val="2"/>
                <c:pt idx="0">
                  <c:v>0.81</c:v>
                </c:pt>
                <c:pt idx="1">
                  <c:v>0.54</c:v>
                </c:pt>
              </c:numCache>
            </c:numRef>
          </c:val>
          <c:extLst>
            <c:ext xmlns:c16="http://schemas.microsoft.com/office/drawing/2014/chart" uri="{C3380CC4-5D6E-409C-BE32-E72D297353CC}">
              <c16:uniqueId val="{00000000-0FA8-466B-8334-E6D9CFB71149}"/>
            </c:ext>
          </c:extLst>
        </c:ser>
        <c:dLbls>
          <c:dLblPos val="outEnd"/>
          <c:showLegendKey val="0"/>
          <c:showVal val="1"/>
          <c:showCatName val="0"/>
          <c:showSerName val="0"/>
          <c:showPercent val="0"/>
          <c:showBubbleSize val="0"/>
        </c:dLbls>
        <c:gapWidth val="444"/>
        <c:overlap val="-90"/>
        <c:axId val="1121340784"/>
        <c:axId val="1121334064"/>
      </c:barChart>
      <c:catAx>
        <c:axId val="112134078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900" b="0" i="0" u="none" strike="noStrike" kern="1200" cap="all"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a:latin typeface="Times New Roman" panose="02020603050405020304" pitchFamily="18" charset="0"/>
                    <a:cs typeface="Times New Roman" panose="02020603050405020304" pitchFamily="18" charset="0"/>
                  </a:rPr>
                  <a:t>Type of organisation</a:t>
                </a:r>
              </a:p>
            </c:rich>
          </c:tx>
          <c:overlay val="0"/>
          <c:spPr>
            <a:noFill/>
            <a:ln>
              <a:noFill/>
            </a:ln>
            <a:effectLst/>
          </c:spPr>
          <c:txPr>
            <a:bodyPr rot="0" spcFirstLastPara="1" vertOverflow="ellipsis" vert="horz" wrap="square" anchor="ctr" anchorCtr="1"/>
            <a:lstStyle/>
            <a:p>
              <a:pPr>
                <a:defRPr sz="900" b="0" i="0" u="none" strike="noStrike" kern="1200" cap="all"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121334064"/>
        <c:crosses val="autoZero"/>
        <c:auto val="1"/>
        <c:lblAlgn val="ctr"/>
        <c:lblOffset val="100"/>
        <c:noMultiLvlLbl val="0"/>
      </c:catAx>
      <c:valAx>
        <c:axId val="1121334064"/>
        <c:scaling>
          <c:orientation val="minMax"/>
        </c:scaling>
        <c:delete val="1"/>
        <c:axPos val="l"/>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a:latin typeface="Times New Roman" panose="02020603050405020304" pitchFamily="18" charset="0"/>
                    <a:cs typeface="Times New Roman" panose="02020603050405020304" pitchFamily="18" charset="0"/>
                  </a:rPr>
                  <a:t>Budget Absorption rate</a:t>
                </a:r>
              </a:p>
            </c:rich>
          </c:tx>
          <c:overlay val="0"/>
          <c:spPr>
            <a:noFill/>
            <a:ln>
              <a:noFill/>
            </a:ln>
            <a:effectLst/>
          </c:spPr>
          <c:txPr>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 sourceLinked="1"/>
        <c:majorTickMark val="none"/>
        <c:minorTickMark val="none"/>
        <c:tickLblPos val="nextTo"/>
        <c:crossAx val="1121340784"/>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9">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alpha val="75000"/>
        </a:schemeClr>
      </a:solidFill>
    </cs:spPr>
  </cs:dataPoint>
  <cs:dataPoint3D>
    <cs:lnRef idx="0"/>
    <cs:fillRef idx="1">
      <cs:styleClr val="auto"/>
    </cs:fillRef>
    <cs:effectRef idx="0"/>
    <cs:fontRef idx="minor">
      <a:schemeClr val="tx1"/>
    </cs:fontRef>
    <cs:spPr>
      <a:solidFill>
        <a:schemeClr val="phClr">
          <a:alpha val="75000"/>
        </a:schemeClr>
      </a:solidFill>
    </cs:spPr>
  </cs:dataPoint3D>
  <cs:dataPointLine>
    <cs:lnRef idx="0">
      <cs:styleClr val="auto"/>
    </cs:lnRef>
    <cs:fillRef idx="1"/>
    <cs:effectRef idx="0"/>
    <cs:fontRef idx="minor">
      <a:schemeClr val="tx1"/>
    </cs:fontRef>
    <cs:spPr>
      <a:ln w="19050" cap="rnd">
        <a:solidFill>
          <a:schemeClr val="phClr">
            <a:alpha val="50000"/>
          </a:scheme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6.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490326-618A-4E11-8AAC-E4D4CCF334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66</Pages>
  <Words>14880</Words>
  <Characters>84822</Characters>
  <Application>Microsoft Office Word</Application>
  <DocSecurity>0</DocSecurity>
  <Lines>706</Lines>
  <Paragraphs>199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99503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AMG Global</dc:creator>
  <cp:keywords/>
  <dc:description/>
  <cp:lastModifiedBy>Administrator</cp:lastModifiedBy>
  <cp:revision>2</cp:revision>
  <cp:lastPrinted>2025-08-14T09:45:00Z</cp:lastPrinted>
  <dcterms:created xsi:type="dcterms:W3CDTF">2026-05-25T07:44:00Z</dcterms:created>
  <dcterms:modified xsi:type="dcterms:W3CDTF">2026-05-25T07:44:00Z</dcterms:modified>
</cp:coreProperties>
</file>